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عجلان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عجلان الأنصاري
</w:t>
      </w:r>
    </w:p>
    <w:p>
      <w:pPr/>
      <w:r>
        <w:rPr/>
        <w:t xml:space="preserve">النضر بن عجلان الأنصاري كان مع أمير المؤمنين علي (عليه السلام) بصفين فقال من أبيات كما في كتاب صفين لنصر بن مزاحم:</w:t>
      </w:r>
    </w:p>
    <w:p/>
    <w:p>
      <w:pPr>
        <w:jc w:val="center"/>
      </w:pPr>
      <w:r>
        <w:rPr>
          <w:color w:val="ff0000"/>
        </w:rPr>
        <w:t xml:space="preserve">قد كنت عن صفين فيما قد خلا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وجنود صفين لعمري غافلا</w:t>
      </w:r>
    </w:p>
    <w:p/>
    <w:p>
      <w:pPr>
        <w:jc w:val="center"/>
      </w:pPr>
      <w:r>
        <w:rPr>
          <w:color w:val="ff0000"/>
        </w:rPr>
        <w:t xml:space="preserve">كيف التفرق والوصي إمامنا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كيف إلا حيرة وتخاذلا </w:t>
      </w:r>
    </w:p>
    <w:p/>
    <w:p>
      <w:pPr>
        <w:jc w:val="center"/>
      </w:pPr>
      <w:r>
        <w:rPr>
          <w:color w:val="ff0000"/>
        </w:rPr>
        <w:t xml:space="preserve">لا تعتبن عقولكم لا خير 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لم يكن عند البلابل عاقلا </w:t>
      </w:r>
    </w:p>
    <w:p/>
    <w:p>
      <w:pPr>
        <w:jc w:val="center"/>
      </w:pPr>
      <w:r>
        <w:rPr>
          <w:color w:val="ff0000"/>
        </w:rPr>
        <w:t xml:space="preserve">وذروا معوية الغوي وتابعوا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دين الوصي تصادفوه عاجلا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2026-07-27T18:56:43+03:00</dcterms:created>
  <dcterms:modified xsi:type="dcterms:W3CDTF">2026-07-27T18:56:43+03:00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