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الدولة
</w:t>
      </w:r>
    </w:p>
    <w:p>
      <w:pPr>
        <w:jc w:val="start"/>
        <w:bidi/>
      </w:pPr>
      <w:r>
        <w:rPr>
          <w:rFonts w:ascii="arial" w:hAnsi="arial" w:eastAsia="arial" w:cs="arial"/>
          <w:sz w:val="28"/>
          <w:szCs w:val="28"/>
          <w:b w:val="1"/>
          <w:bCs w:val="1"/>
          <w:rtl/>
        </w:rPr>
        <w:t xml:space="preserve">ناصر الدولة
</w:t>
      </w:r>
    </w:p>
    <w:p>
      <w:pPr/>
      <w:r>
        <w:rPr/>
        <w:t xml:space="preserve">ناصر الدولة لقب اثنين من آل حمدان أحدهما الحسن بن عبد الله بن حمدان وهو المتبادر من إطلاق هذا اللقب وثانيهما الحسن بن الحسن بن الحسين بن الحسن بن عبد الله بن حمدان وهو من أحفاد ناصر الدولة المشهور.</w:t>
      </w:r>
    </w:p>
    <w:p>
      <w:pPr>
        <w:jc w:val="start"/>
        <w:bidi/>
      </w:pPr>
      <w:r>
        <w:rPr>
          <w:sz w:val="24"/>
          <w:szCs w:val="24"/>
          <w:b w:val="1"/>
          <w:bCs w:val="1"/>
          <w:rtl/>
        </w:rPr>
        <w:t xml:space="preserve">
أعيان الشيعة،(دار التعارف للمطبوعات - بيروت،1983،ط 1،ج 10،ص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2026-07-29T04:07:28+03:00</dcterms:created>
  <dcterms:modified xsi:type="dcterms:W3CDTF">2026-07-29T04:07:28+03:00</dcterms:modified>
</cp:coreProperties>
</file>

<file path=docProps/custom.xml><?xml version="1.0" encoding="utf-8"?>
<Properties xmlns="http://schemas.openxmlformats.org/officeDocument/2006/custom-properties" xmlns:vt="http://schemas.openxmlformats.org/officeDocument/2006/docPropsVTypes"/>
</file>