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موسى بن علي بن محمد معتوق
</w:t>
      </w:r>
    </w:p>
    <w:p>
      <w:pPr>
        <w:jc w:val="start"/>
        <w:bidi/>
      </w:pPr>
      <w:r>
        <w:rPr>
          <w:rFonts w:ascii="arial" w:hAnsi="arial" w:eastAsia="arial" w:cs="arial"/>
          <w:sz w:val="28"/>
          <w:szCs w:val="28"/>
          <w:b w:val="1"/>
          <w:bCs w:val="1"/>
          <w:rtl/>
        </w:rPr>
        <w:t xml:space="preserve">الشيخ موسى بن علي بن محمد معتوق
</w:t>
      </w:r>
    </w:p>
    <w:p>
      <w:pPr/>
      <w:r>
        <w:rPr/>
        <w:t xml:space="preserve">الشيخ موسى بن علي بن محمد معتوق ابن عبد الحميد الفتوني العاملي النباطي</w:t>
      </w:r>
    </w:p>
    <w:p/>
    <w:p>
      <w:pPr/>
      <w:r>
        <w:rPr/>
        <w:t xml:space="preserve">هو جد والد المولى أبو الحسن الشريف ابن محمد طاهر بن عبد الحميد ابن الشيخ موسى المذكور وصف المترجم تلميذ حفيده المولى أبو الحسن الشريف في كتاب يظن أن اسمه كتاب الأنوار بالشيخ الجليل العالم العلامة الشيخ موسى. ووجدنا بخط الشيخ موسى نهاية التقريب للشيخ عبد النبي الجزائري في شرح التهذيب للعلامة الحلي فرغ من نسخها ضحوة نهار الأربعاء 23 شوال سنة 1023.</w:t>
      </w:r>
    </w:p>
    <w:p>
      <w:pPr>
        <w:jc w:val="start"/>
        <w:bidi/>
      </w:pPr>
      <w:r>
        <w:rPr>
          <w:sz w:val="24"/>
          <w:szCs w:val="24"/>
          <w:b w:val="1"/>
          <w:bCs w:val="1"/>
          <w:rtl/>
        </w:rPr>
        <w:t xml:space="preserve">
أعيان الشيعة،(دار التعارف للمطبوعات - بيروت،1983،ط 1،ج 10،ص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2026-07-28T22:00:27+03:00</dcterms:created>
  <dcterms:modified xsi:type="dcterms:W3CDTF">2026-07-28T22:00:27+03:00</dcterms:modified>
</cp:coreProperties>
</file>

<file path=docProps/custom.xml><?xml version="1.0" encoding="utf-8"?>
<Properties xmlns="http://schemas.openxmlformats.org/officeDocument/2006/custom-properties" xmlns:vt="http://schemas.openxmlformats.org/officeDocument/2006/docPropsVTypes"/>
</file>