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مهدي الغريفي البحراني ابن السيد علي
</w:t>
      </w:r>
    </w:p>
    <w:p>
      <w:pPr>
        <w:jc w:val="start"/>
        <w:bidi/>
      </w:pPr>
      <w:r>
        <w:rPr>
          <w:rFonts w:ascii="arial" w:hAnsi="arial" w:eastAsia="arial" w:cs="arial"/>
          <w:sz w:val="28"/>
          <w:szCs w:val="28"/>
          <w:b w:val="1"/>
          <w:bCs w:val="1"/>
          <w:rtl/>
        </w:rPr>
        <w:t xml:space="preserve">السيد مهدي الغريفي البحراني ابن السيد علي
</w:t>
      </w:r>
    </w:p>
    <w:p>
      <w:pPr/>
      <w:r>
        <w:rPr/>
        <w:t xml:space="preserve">السيد مهدي الغريفي البحراني ابن السيد علي المنتهي نسبه إلى إبراهيم المجاب إلى </w:t>
      </w:r>
    </w:p>
    <w:p/>
    <w:p>
      <w:pPr/>
      <w:r>
        <w:rPr/>
        <w:t xml:space="preserve">الإمام موسى بن جعفر (عليه السلام) </w:t>
      </w:r>
    </w:p>
    <w:p/>
    <w:p>
      <w:pPr/>
      <w:r>
        <w:rPr/>
        <w:t xml:space="preserve">ولد في النجف سنة 1301 وتوفي فيها سنة 1342 ودفن في الحجرة المحاذية لباب الفرج من الصحن الشريف. </w:t>
      </w:r>
    </w:p>
    <w:p/>
    <w:p>
      <w:pPr/>
      <w:r>
        <w:rPr/>
        <w:t xml:space="preserve">تلمذ على مشاهير العلماء في النجف كالشيخ محمد طه نجف والسيد محمد بحر العلوم والسيد كاظم اليزدي والشيخ كاظم الخراساني وغيرهم وقد عاش مدة حياته في النجف وفي أواخر عمره انتقل إلى البصرة بدعوة من أهلها. له في الفقه والأصول مسائل متشتتة لم تجمع فمن جملة رسائله كتاب هداية المضل في الإمامة وكتاب الإنصاف في علم الحديث وكتاب عين الفطرة في الرد على من غالى في العترة ورسالة في أحوال الصحابة وكتاب مجموع فوائد شبه الكشكول وكتاب الأشهر الحرم فيها وقع على سادات الحرم ورسالة في التراجم ورسالة في الأجازات وكتاب الرشحات في التوحيد والنبوة والإمامة فرغ منه سنة 1329 وكتاب التحفة في المبدأ والمعاد مطبوع وله ديوان يشتمل على رسائل ومديح أهل البيت ورثائهم وعدة أراجيز في بعض العلوم. </w:t>
      </w:r>
    </w:p>
    <w:p>
      <w:pPr>
        <w:jc w:val="start"/>
        <w:bidi/>
      </w:pPr>
      <w:r>
        <w:rPr>
          <w:sz w:val="24"/>
          <w:szCs w:val="24"/>
          <w:b w:val="1"/>
          <w:bCs w:val="1"/>
          <w:rtl/>
        </w:rPr>
        <w:t xml:space="preserve">
أعيان الشيعة،(دار التعارف للمطبوعات - بيروت،1983،ط 1،ج 10،ص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2026-07-29T05:18:55+03:00</dcterms:created>
  <dcterms:modified xsi:type="dcterms:W3CDTF">2026-07-29T05:18:55+03:00</dcterms:modified>
</cp:coreProperties>
</file>

<file path=docProps/custom.xml><?xml version="1.0" encoding="utf-8"?>
<Properties xmlns="http://schemas.openxmlformats.org/officeDocument/2006/custom-properties" xmlns:vt="http://schemas.openxmlformats.org/officeDocument/2006/docPropsVTypes"/>
</file>