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منصور الطالقاني الغروي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منصور الطالقاني الغروي
</w:t>
      </w:r>
    </w:p>
    <w:p>
      <w:pPr/>
      <w:r>
        <w:rPr/>
        <w:t xml:space="preserve">السيد منصور الطالقاني الغروي في ذيل إجازة السيد عبد الله بن نور الدين بن نعمة الله الجزائري: كان عالما فقيها محدثا قدم إلينا سنة 1135 وهو متوجه إلى بلاد العجم وقرأت عليه من فروع الكافي حديثا من أوله وحديثا من وسطه وحديثا من آخره وأجازني إجازة عامة.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2026-07-28T02:46:45+03:00</dcterms:created>
  <dcterms:modified xsi:type="dcterms:W3CDTF">2026-07-28T02:46:45+03:00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