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أبي حميضة الأوزاعي الهمداني
</w:t>
      </w:r>
    </w:p>
    <w:p>
      <w:pPr>
        <w:jc w:val="start"/>
        <w:bidi/>
      </w:pPr>
      <w:r>
        <w:rPr>
          <w:rFonts w:ascii="arial" w:hAnsi="arial" w:eastAsia="arial" w:cs="arial"/>
          <w:sz w:val="28"/>
          <w:szCs w:val="28"/>
          <w:b w:val="1"/>
          <w:bCs w:val="1"/>
          <w:rtl/>
        </w:rPr>
        <w:t xml:space="preserve">المنذر بن أبي حميضة الأوزاعي الهمداني
</w:t>
      </w:r>
    </w:p>
    <w:p>
      <w:pPr/>
      <w:r>
        <w:rPr/>
        <w:t xml:space="preserve">المنذر بن أبي حميضة الأوزاعي الهمداني كان مع علي عليه السلام يوم صفين قال نصر بن مزاحم: كان فارس همدان وشاعرهم ولما اشترطت عك والأشعرون على معاوية أن يجعل لهم فريضة ألفي رجل في ألفين ألفين فجعل لهم ذلك وطمع من في قلبه مرض من أهل العراق في معاوية بلغ ذلك عليا عليه السلام فساءه فجاء المنذر إلى علي عليه السلام فقال يا أمير المؤمنين أن عكا والأشعريين طلبوا إلى معاوية الفرائض والعقار فأعطاهم فباعوا الدين بالدنيا وأنا رضينا بالآخرة من الدنيا وبالعراق من الشام وبك من معاوية والله لآخرتنا خير من دنياهم ولعراقنا خير من شامهم ولإمامنا أهدى من إمامهم فامتحنا بالصبر وأحملنا على الموت ثم قال في ذلك:</w:t>
      </w:r>
    </w:p>
    <w:p/>
    <w:p>
      <w:pPr>
        <w:jc w:val="center"/>
      </w:pPr>
      <w:r>
        <w:rPr>
          <w:color w:val="ff0000"/>
        </w:rPr>
        <w:t xml:space="preserve">إن عكا سالوا الفرائض والأشـ</w:t>
      </w:r>
      <w:r>
        <w:rPr>
          <w:color w:val="ff0000"/>
        </w:rPr>
        <w:t xml:space="preserve">      </w:t>
      </w:r>
      <w:r>
        <w:rPr>
          <w:color w:val="ff0000"/>
        </w:rPr>
        <w:t xml:space="preserve">ـعر سالوا جوائز بثنيه </w:t>
      </w:r>
    </w:p>
    <w:p/>
    <w:p>
      <w:pPr>
        <w:jc w:val="center"/>
      </w:pPr>
      <w:r>
        <w:rPr>
          <w:color w:val="ff0000"/>
        </w:rPr>
        <w:t xml:space="preserve">تركوا الدين للعطاء والفر</w:t>
      </w:r>
      <w:r>
        <w:rPr>
          <w:color w:val="ff0000"/>
        </w:rPr>
        <w:t xml:space="preserve">      </w:t>
      </w:r>
      <w:r>
        <w:rPr>
          <w:color w:val="ff0000"/>
        </w:rPr>
        <w:t xml:space="preserve">ض فكانوا بذاك شر البريه </w:t>
      </w:r>
    </w:p>
    <w:p/>
    <w:p>
      <w:pPr>
        <w:jc w:val="center"/>
      </w:pPr>
      <w:r>
        <w:rPr>
          <w:color w:val="ff0000"/>
        </w:rPr>
        <w:t xml:space="preserve">وسألنا حسن الثواب من اللـ</w:t>
      </w:r>
      <w:r>
        <w:rPr>
          <w:color w:val="ff0000"/>
        </w:rPr>
        <w:t xml:space="preserve">      </w:t>
      </w:r>
      <w:r>
        <w:rPr>
          <w:color w:val="ff0000"/>
        </w:rPr>
        <w:t xml:space="preserve">ـه وصبرا على الجهاد ونيه </w:t>
      </w:r>
    </w:p>
    <w:p/>
    <w:p>
      <w:pPr>
        <w:jc w:val="center"/>
      </w:pPr>
      <w:r>
        <w:rPr>
          <w:color w:val="ff0000"/>
        </w:rPr>
        <w:t xml:space="preserve">فلكل ما ساله ونواه</w:t>
      </w:r>
      <w:r>
        <w:rPr>
          <w:color w:val="ff0000"/>
        </w:rPr>
        <w:t xml:space="preserve">      </w:t>
      </w:r>
      <w:r>
        <w:rPr>
          <w:color w:val="ff0000"/>
        </w:rPr>
        <w:t xml:space="preserve">كلنا يحسب الخلاف خطيه </w:t>
      </w:r>
    </w:p>
    <w:p/>
    <w:p>
      <w:pPr>
        <w:jc w:val="center"/>
      </w:pPr>
      <w:r>
        <w:rPr>
          <w:color w:val="ff0000"/>
        </w:rPr>
        <w:t xml:space="preserve">ولأهل العراق أحسن في الحرب</w:t>
      </w:r>
      <w:r>
        <w:rPr>
          <w:color w:val="ff0000"/>
        </w:rPr>
        <w:t xml:space="preserve">      </w:t>
      </w:r>
      <w:r>
        <w:rPr>
          <w:color w:val="ff0000"/>
        </w:rPr>
        <w:t xml:space="preserve">ب إذا ما تدانت السمهرية </w:t>
      </w:r>
    </w:p>
    <w:p/>
    <w:p>
      <w:pPr>
        <w:jc w:val="center"/>
      </w:pPr>
      <w:r>
        <w:rPr>
          <w:color w:val="ff0000"/>
        </w:rPr>
        <w:t xml:space="preserve">ولأهل العراق أحمل للثقـ</w:t>
      </w:r>
      <w:r>
        <w:rPr>
          <w:color w:val="ff0000"/>
        </w:rPr>
        <w:t xml:space="preserve">      </w:t>
      </w:r>
      <w:r>
        <w:rPr>
          <w:color w:val="ff0000"/>
        </w:rPr>
        <w:t xml:space="preserve">ـل إذا عمت العباد بليه </w:t>
      </w:r>
    </w:p>
    <w:p/>
    <w:p>
      <w:pPr>
        <w:jc w:val="center"/>
      </w:pPr>
      <w:r>
        <w:rPr>
          <w:color w:val="ff0000"/>
        </w:rPr>
        <w:t xml:space="preserve">ليس منا من لم يكن لك في اللـ</w:t>
      </w:r>
      <w:r>
        <w:rPr>
          <w:color w:val="ff0000"/>
        </w:rPr>
        <w:t xml:space="preserve">      </w:t>
      </w:r>
      <w:r>
        <w:rPr>
          <w:color w:val="ff0000"/>
        </w:rPr>
        <w:t xml:space="preserve">ـه وليا يا ذا الولا والوصيه </w:t>
      </w:r>
    </w:p>
    <w:p/>
    <w:p>
      <w:pPr/>
      <w:r>
        <w:rPr/>
        <w:t xml:space="preserve">فقال على حسبك رحمك الله وأثنى عليه خيرا وعلى قومه وانتهى شعره إلى معاوية فقال والله لأستميلن بالأموال ثقات علي حتى تغلب دنياي آخرته</w:t>
      </w:r>
    </w:p>
    <w:p>
      <w:pPr>
        <w:jc w:val="start"/>
        <w:bidi/>
      </w:pPr>
      <w:r>
        <w:rPr>
          <w:sz w:val="24"/>
          <w:szCs w:val="24"/>
          <w:b w:val="1"/>
          <w:bCs w:val="1"/>
          <w:rtl/>
        </w:rPr>
        <w:t xml:space="preserve">
أعيان الشيعة،(دار التعارف للمطبوعات - بيروت،1983،ط 1،ج 10،ص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حميضة
</w:t>
      </w:r>
    </w:p>
    <w:p>
      <w:pPr/>
      <w:r>
        <w:rPr/>
        <w:t xml:space="preserve">المنذر بن أبي حميضة يأتي في القسم الثالث.</w:t>
      </w:r>
    </w:p>
    <w:p>
      <w:pPr>
        <w:jc w:val="start"/>
        <w:bidi/>
      </w:pPr>
      <w:r>
        <w:rPr>
          <w:sz w:val="24"/>
          <w:szCs w:val="24"/>
          <w:b w:val="1"/>
          <w:bCs w:val="1"/>
          <w:rtl/>
        </w:rPr>
        <w:t xml:space="preserve">
الإصابة في تمييز الصحابة،(دار الكتب العلمية - بيروت،1995،ط 1،ج 6،ص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حميضة
</w:t>
      </w:r>
    </w:p>
    <w:p>
      <w:pPr/>
      <w:r>
        <w:rPr/>
        <w:t xml:space="preserve">المنذر بن أبي حميضة الوداعي الهمداني.</w:t>
      </w:r>
    </w:p>
    <w:p/>
    <w:p>
      <w:pPr/>
      <w:r>
        <w:rPr/>
        <w:t xml:space="preserve">له إدراك. هو أول من جعل سهم البراذين دون سهم العراب، فبلغ عمر فأعجبه، وقال: فضلت الوداعي أمه. ذكر ذلك الشافعي في الأم، عن ابن عيينة، عن الأسود بن قيس، عن علي بن الأرقم، قال: أغارت الخيل بالشام فأدركت الخيل من يومها، وأدركت البراذين ضحى، وكان على الخيل يومئذ المنذر بن أبي قبيصة الهمداني، ففضل الخيل، وقال: لا أجعل من أدرك كمن لم يدرك. فبلغ ذلك عمر، فقال: فضلت الوداعي أمه، لقد أذكرت به، امضوها على ما قال.</w:t>
      </w:r>
    </w:p>
    <w:p/>
    <w:p>
      <w:pPr/>
      <w:r>
        <w:rPr/>
        <w:t xml:space="preserve">قال الشافعي: لو كنا نثبت مثل هذا ما خالفناه، يعني أن سنده منقطع.</w:t>
      </w:r>
    </w:p>
    <w:p/>
    <w:p>
      <w:pPr/>
      <w:r>
        <w:rPr/>
        <w:t xml:space="preserve">وذكر هذه القصة أبو بكر بن دريد في كتاب الخيل له، وزاد: لقد أذكرني أمرا كنت أنسيته.</w:t>
      </w:r>
    </w:p>
    <w:p/>
    <w:p>
      <w:pPr/>
      <w:r>
        <w:rPr/>
        <w:t xml:space="preserve">وذكر ابن الكلبي هذه القصة بعد أن نسبه، فقال ابن أبي حميضة بن عمرو بن الدهن بن صخر بن معاوية بن مر بن الحارث بن سعد بن عبد الله بن وداعة، ثم ذكر أنه أول من أسهم للفرس سهمين، وللبرذون سهما، فقال عمر: ويل الوداعي! لقد أذكرت به أمه، وأدار ما صنع.</w:t>
      </w:r>
    </w:p>
    <w:p/>
    <w:p>
      <w:pPr/>
      <w:r>
        <w:rPr/>
        <w:t xml:space="preserve">قلت: وقد تقدم أنهم كانوا لا يؤمرون في الفتوح إلا الصحابة، وهذا يحتمل أن يدخل في ذلك.</w:t>
      </w:r>
    </w:p>
    <w:p>
      <w:pPr>
        <w:jc w:val="start"/>
        <w:bidi/>
      </w:pPr>
      <w:r>
        <w:rPr>
          <w:sz w:val="24"/>
          <w:szCs w:val="24"/>
          <w:b w:val="1"/>
          <w:bCs w:val="1"/>
          <w:rtl/>
        </w:rPr>
        <w:t xml:space="preserve">
الإصابة في تمييز الصحابة،(دار الكتب العلمية - بيروت،1995،ط 1،ج 6،ص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2026-07-29T04:13:14+03:00</dcterms:created>
  <dcterms:modified xsi:type="dcterms:W3CDTF">2026-07-29T04:13:14+03:00</dcterms:modified>
</cp:coreProperties>
</file>

<file path=docProps/custom.xml><?xml version="1.0" encoding="utf-8"?>
<Properties xmlns="http://schemas.openxmlformats.org/officeDocument/2006/custom-properties" xmlns:vt="http://schemas.openxmlformats.org/officeDocument/2006/docPropsVTypes"/>
</file>