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حمد بن ناصر بن عثمان بن معمر التميمي: فقيه حنبلي نجدي، من دعاة التوحيد في بدء النهضة. ولد ونشأ في العيينة وانتقل إلى درعة فقرأ على علمائها وتصدر للتدريس وبعثه الإمام عبد العزيز ابن محمد بن سعود إلى مكة لمناظرة علمائها (1211) فظهر عليهم. وبعثه سعود بن عبد العزيز لما استولى على الحجاز (1221) إلى مكة، مشرفا على أحكام قضاتها. فتوفي بها ودفن بالبياضية. له كتب مختصرة طبعت متفرقة ولو جمعت لبلغت مجلدا ضخما. منها (الفواكه العذاب في الرد على من لم يحكم السنة والكتاب - ط). </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2026-09-24T05:59:29+03:00</dcterms:created>
  <dcterms:modified xsi:type="dcterms:W3CDTF">2026-09-24T05:59:29+03:00</dcterms:modified>
</cp:coreProperties>
</file>

<file path=docProps/custom.xml><?xml version="1.0" encoding="utf-8"?>
<Properties xmlns="http://schemas.openxmlformats.org/officeDocument/2006/custom-properties" xmlns:vt="http://schemas.openxmlformats.org/officeDocument/2006/docPropsVTypes"/>
</file>