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مرتضى بن مهدي بن حسين الرضوي المشهدي
</w:t>
      </w:r>
    </w:p>
    <w:p>
      <w:pPr>
        <w:jc w:val="start"/>
        <w:bidi/>
      </w:pPr>
      <w:r>
        <w:rPr>
          <w:rFonts w:ascii="arial" w:hAnsi="arial" w:eastAsia="arial" w:cs="arial"/>
          <w:sz w:val="28"/>
          <w:szCs w:val="28"/>
          <w:b w:val="1"/>
          <w:bCs w:val="1"/>
          <w:rtl/>
        </w:rPr>
        <w:t xml:space="preserve">الميرزا مرتضى بن مهدي بن حسين الرضوي المشهدي
</w:t>
      </w:r>
    </w:p>
    <w:p>
      <w:pPr/>
      <w:r>
        <w:rPr/>
        <w:t xml:space="preserve">الميرزا مرتضى بن مهدي بن حسين الرضوي المشهدي الميرزا مرتضى ابن ميرزا مهدي ابن حسين خان ابن ميرزا محمد رضا الناظر ابن ميرزا مهدي الشهيد ابن محمد بن إبراهيم ابن ميرزا بديع الرضوي المشهدي</w:t>
      </w:r>
    </w:p>
    <w:p/>
    <w:p>
      <w:pPr/>
      <w:r>
        <w:rPr/>
        <w:t xml:space="preserve">قرأ مدة في العتبات العاليات على علمائها في العلوم الدينية حتى حاز مرتبة الفقاهة والاجتهاد والآن هو في المشهد المقدس مدرس صاحب منبر.</w:t>
      </w:r>
    </w:p>
    <w:p>
      <w:pPr>
        <w:jc w:val="start"/>
        <w:bidi/>
      </w:pPr>
      <w:r>
        <w:rPr>
          <w:sz w:val="24"/>
          <w:szCs w:val="24"/>
          <w:b w:val="1"/>
          <w:bCs w:val="1"/>
          <w:rtl/>
        </w:rPr>
        <w:t xml:space="preserve">
أعيان الشيعة،(دار التعارف للمطبوعات - بيروت،1983،ط 1،ج 10،ص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2026-07-27T20:17:45+03:00</dcterms:created>
  <dcterms:modified xsi:type="dcterms:W3CDTF">2026-07-27T20:17:45+03:00</dcterms:modified>
</cp:coreProperties>
</file>

<file path=docProps/custom.xml><?xml version="1.0" encoding="utf-8"?>
<Properties xmlns="http://schemas.openxmlformats.org/officeDocument/2006/custom-properties" xmlns:vt="http://schemas.openxmlformats.org/officeDocument/2006/docPropsVTypes"/>
</file>