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الحراني
</w:t>
      </w:r>
    </w:p>
    <w:p>
      <w:pPr>
        <w:jc w:val="start"/>
        <w:bidi/>
      </w:pPr>
      <w:r>
        <w:rPr>
          <w:rFonts w:ascii="arial" w:hAnsi="arial" w:eastAsia="arial" w:cs="arial"/>
          <w:sz w:val="28"/>
          <w:szCs w:val="28"/>
          <w:b w:val="1"/>
          <w:bCs w:val="1"/>
          <w:rtl/>
        </w:rPr>
        <w:t xml:space="preserve">الحراني
</w:t>
      </w:r>
    </w:p>
    <w:p>
      <w:pPr/>
      <w:r>
        <w:rPr/>
        <w:t xml:space="preserve">الحراني  حماد بن هبة الله بن حماد بن فضيل الحراني، أبو الثناء: مؤرخ، من حفاظ الحديث، من أهل حران (في الجزيرة بين دجلة والفرات) وكان تاجرا كثير الأسفار، له (تاريخ حرا)</w:t>
      </w:r>
    </w:p>
    <w:p>
      <w:pPr>
        <w:jc w:val="start"/>
        <w:bidi/>
      </w:pPr>
      <w:r>
        <w:rPr>
          <w:sz w:val="24"/>
          <w:szCs w:val="24"/>
          <w:b w:val="1"/>
          <w:bCs w:val="1"/>
          <w:rtl/>
        </w:rPr>
        <w:t xml:space="preserve">
الأعلام،(دار العلم للملايين - بيروت،2002،ط 15،ج 2،ص 272)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هبة الله
</w:t>
      </w:r>
    </w:p>
    <w:p>
      <w:pPr/>
      <w:r>
        <w:rPr/>
        <w:t xml:space="preserve">حماد بن هبة الله ابن حماد بن الفضل، الإمام المحدث، الصادق، أبو الثناء الحراني التاجر السفار.</w:t>
      </w:r>
    </w:p>
    <w:p/>
    <w:p>
      <w:pPr/>
      <w:r>
        <w:rPr/>
        <w:t xml:space="preserve">رحل إلى مصر والعراق وخراسان، وكتب، وخرج وأفاد. وله نظم، وأدب، وسيرة حميدة.</w:t>
      </w:r>
    </w:p>
    <w:p/>
    <w:p>
      <w:pPr/>
      <w:r>
        <w:rPr/>
        <w:t xml:space="preserve">روى عن: إسماعيل بن السمرقندي، -وهو أكبر شيوخه- وأبي بكر بن الزاغوني،</w:t>
      </w:r>
    </w:p>
    <w:p/>
    <w:p>
      <w:pPr/>
      <w:r>
        <w:rPr/>
        <w:t xml:space="preserve">وسعيد بن البناء، وأبي النضر الفامي، وسالم بن عبد الله العمري، وعبد السلام بن أحمد الإسكاف، وابن رفاعة، والسلفي، وابن البطي، وخلق.</w:t>
      </w:r>
    </w:p>
    <w:p/>
    <w:p>
      <w:pPr/>
      <w:r>
        <w:rPr/>
        <w:t xml:space="preserve">حدث عنه: عمر بن محمد العليمي، وابن أخته محمد بن عماد، والتاج بن أبي جعفر، وطائفة.</w:t>
      </w:r>
    </w:p>
    <w:p/>
    <w:p>
      <w:pPr/>
      <w:r>
        <w:rPr/>
        <w:t xml:space="preserve">وأجاز لأحمد بن أبي الخير.</w:t>
      </w:r>
    </w:p>
    <w:p/>
    <w:p>
      <w:pPr/>
      <w:r>
        <w:rPr/>
        <w:t xml:space="preserve">وكان له عمل جيد في الحديث.</w:t>
      </w:r>
    </w:p>
    <w:p/>
    <w:p>
      <w:pPr/>
      <w:r>
        <w:rPr/>
        <w:t xml:space="preserve">قال ابن النجار: قرأت بخط حماد الحراني: مولدي بعد ستين يوما من سنة إحدى عشرة وخمس مائة، وتوفي بحران في ذي الحجة سنة ثمان وتسعين وخمس مائة.</w:t>
      </w:r>
    </w:p>
    <w:p/>
    <w:p>
      <w:pPr/>
      <w:r>
        <w:rPr/>
        <w:t xml:space="preserve">وفيها: توفي أحمد بن تزمش الخياط، وأسعد بن أحمد بن أبي غانم الثقفي الفقيه، أخو زاهر، عن ثلاث وثمانين سنة، وأبو طاهر الخشوعي، والمحدث الشريف جعفر بن محمد بن جعفر العباسي شابا، وسعد بن طاهر المزدقاني الأمير، وأبو بحر صفوان بن إدريس المرسي الكاتب أحد البلغاء الكبار، وعبد الله بن أبي المجد الحربي راوي المسند، والقاضي عبد الرحمن بن أحمد ابن العمري عن بضع وثمانين سنة. وزين القضاة عبد الرحمن بن سلطان القرشي الزكوي، وعبد الرحيم بن أبي القاسم الجرجاني الشعري أخو زينب، وخطيب دمشق ضياء الدين الدولعي، وعلي بن محمد بن علي بن يعيش البغدادي، وقاضي القضاة محيي الدين محمد بن علي بن محمد بن الزكي، وأبو الهمام محمود بن عبد المنعم التميمي، وهبة الله بن الحسن بن السبط، وأبو القاسم هبة الله البوصيري.</w:t>
      </w:r>
    </w:p>
    <w:p>
      <w:pPr>
        <w:jc w:val="start"/>
        <w:bidi/>
      </w:pPr>
      <w:r>
        <w:rPr>
          <w:sz w:val="24"/>
          <w:szCs w:val="24"/>
          <w:b w:val="1"/>
          <w:bCs w:val="1"/>
          <w:rtl/>
        </w:rPr>
        <w:t xml:space="preserve">
سير أعلام النبلاء،(دار الحديث- القاهرة،2006،ط 1،ج 15،ص 446)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حماد بن هبة الله بن حماد، أبو الثناء التاجر الحراني.
</w:t>
      </w:r>
    </w:p>
    <w:p>
      <w:pPr/>
      <w:r>
        <w:rPr/>
        <w:t xml:space="preserve">حماد بن هبة الله بن حماد، أبو الثناء التاجر الحراني. </w:t>
      </w:r>
    </w:p>
    <w:p/>
    <w:p>
      <w:pPr/>
      <w:r>
        <w:rPr/>
        <w:t xml:space="preserve">سمع وحدث.</w:t>
      </w:r>
    </w:p>
    <w:p/>
    <w:p>
      <w:pPr/>
      <w:r>
        <w:rPr/>
        <w:t xml:space="preserve">قال ابن النجار: كان صدوقاً، حسن الطريقة، متديناً.</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2026-09-24T05:14:56+03:00</dcterms:created>
  <dcterms:modified xsi:type="dcterms:W3CDTF">2026-09-24T05:14:56+03:00</dcterms:modified>
</cp:coreProperties>
</file>

<file path=docProps/custom.xml><?xml version="1.0" encoding="utf-8"?>
<Properties xmlns="http://schemas.openxmlformats.org/officeDocument/2006/custom-properties" xmlns:vt="http://schemas.openxmlformats.org/officeDocument/2006/docPropsVTypes"/>
</file>