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المشهور بابن أمير الحاج العاملي
</w:t>
      </w:r>
    </w:p>
    <w:p>
      <w:pPr>
        <w:jc w:val="start"/>
        <w:bidi/>
      </w:pPr>
      <w:r>
        <w:rPr>
          <w:rFonts w:ascii="arial" w:hAnsi="arial" w:eastAsia="arial" w:cs="arial"/>
          <w:sz w:val="28"/>
          <w:szCs w:val="28"/>
          <w:b w:val="1"/>
          <w:bCs w:val="1"/>
          <w:rtl/>
        </w:rPr>
        <w:t xml:space="preserve">محمود المشهور بابن أمير الحاج العاملي
</w:t>
      </w:r>
    </w:p>
    <w:p>
      <w:pPr/>
      <w:r>
        <w:rPr/>
        <w:t xml:space="preserve">محمود المشهور بابن أمير الحاج العاملي في اللؤلؤة وصفه بالشيخ العالم التقي الأورع ’’اه’’ وهو من مشايخ الإجازة يروي عن الشيخ حسن بن العشرة وعن الشهيد الأول محمد بن مكي ويروي عنه فخر الدين أحمد الشهير بالسبعي البحراني ولم يذكر صاحب أمل الآمل.</w:t>
      </w:r>
    </w:p>
    <w:p>
      <w:pPr>
        <w:jc w:val="start"/>
        <w:bidi/>
      </w:pPr>
      <w:r>
        <w:rPr>
          <w:sz w:val="24"/>
          <w:szCs w:val="24"/>
          <w:b w:val="1"/>
          <w:bCs w:val="1"/>
          <w:rtl/>
        </w:rPr>
        <w:t xml:space="preserve">
أعيان الشيعة،(دار التعارف للمطبوعات - بيروت،1983،ط 1،ج 10،ص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2026-07-28T18:37:49+03:00</dcterms:created>
  <dcterms:modified xsi:type="dcterms:W3CDTF">2026-07-28T18:37:49+03:00</dcterms:modified>
</cp:coreProperties>
</file>

<file path=docProps/custom.xml><?xml version="1.0" encoding="utf-8"?>
<Properties xmlns="http://schemas.openxmlformats.org/officeDocument/2006/custom-properties" xmlns:vt="http://schemas.openxmlformats.org/officeDocument/2006/docPropsVTypes"/>
</file>