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الواصلة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الواصلة
</w:t>
      </w:r>
    </w:p>
    <w:p>
      <w:pPr/>
      <w:r>
        <w:rPr/>
        <w:t xml:space="preserve">الواصلة  أم حكيم بنت يحيى بن الحكم الأموية القرشية : أم ’’عمر بن عبد العزيز’’ وزوجة عبد العزيز بن الوليد بن عبد الملك. كان مهرها أربعين ألف دينار. ولجرير وعدي ابن الرقاع، الشاعرين، شعر في زواجها. قيل عرفت بالواصلة: لأنها وصلت الشرف بالجمال.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2026-09-24T04:52:50+03:00</dcterms:created>
  <dcterms:modified xsi:type="dcterms:W3CDTF">2026-09-24T04:52:50+03:00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