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مهدي بن علي أصغر القزويني
</w:t>
      </w:r>
    </w:p>
    <w:p>
      <w:pPr>
        <w:jc w:val="start"/>
        <w:bidi/>
      </w:pPr>
      <w:r>
        <w:rPr>
          <w:rFonts w:ascii="arial" w:hAnsi="arial" w:eastAsia="arial" w:cs="arial"/>
          <w:sz w:val="28"/>
          <w:szCs w:val="28"/>
          <w:b w:val="1"/>
          <w:bCs w:val="1"/>
          <w:rtl/>
        </w:rPr>
        <w:t xml:space="preserve">الشيخ محمد مهدي بن علي أصغر القزويني
</w:t>
      </w:r>
    </w:p>
    <w:p>
      <w:pPr/>
      <w:r>
        <w:rPr/>
        <w:t xml:space="preserve">الشيخ محمد مهدي بن علي أصغر القزويني له ذخر العالمين ينقل فيه عن المولى خليل والآقا رضا القزوينيين ويعبر عن كل واحد منهما بالأستاذ فرغ منه في ذي العقدة سنة 1119.</w:t>
      </w:r>
    </w:p>
    <w:p>
      <w:pPr>
        <w:jc w:val="start"/>
        <w:bidi/>
      </w:pPr>
      <w:r>
        <w:rPr>
          <w:sz w:val="24"/>
          <w:szCs w:val="24"/>
          <w:b w:val="1"/>
          <w:bCs w:val="1"/>
          <w:rtl/>
        </w:rPr>
        <w:t xml:space="preserve">
أعيان الشيعة،(دار التعارف للمطبوعات - بيروت،1983،ط 1،ج 10،ص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2026-07-28T10:08:00+03:00</dcterms:created>
  <dcterms:modified xsi:type="dcterms:W3CDTF">2026-07-28T10:08:00+03:00</dcterms:modified>
</cp:coreProperties>
</file>

<file path=docProps/custom.xml><?xml version="1.0" encoding="utf-8"?>
<Properties xmlns="http://schemas.openxmlformats.org/officeDocument/2006/custom-properties" xmlns:vt="http://schemas.openxmlformats.org/officeDocument/2006/docPropsVTypes"/>
</file>