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محسن الشهير بآقا برزاك الطهراني
</w:t>
      </w:r>
    </w:p>
    <w:p>
      <w:pPr>
        <w:jc w:val="start"/>
        <w:bidi/>
      </w:pPr>
      <w:r>
        <w:rPr>
          <w:rFonts w:ascii="arial" w:hAnsi="arial" w:eastAsia="arial" w:cs="arial"/>
          <w:sz w:val="28"/>
          <w:szCs w:val="28"/>
          <w:b w:val="1"/>
          <w:bCs w:val="1"/>
          <w:rtl/>
        </w:rPr>
        <w:t xml:space="preserve">الشيخ محمد محسن الشهير بآقا برزاك الطهراني
</w:t>
      </w:r>
    </w:p>
    <w:p>
      <w:pPr/>
      <w:r>
        <w:rPr/>
        <w:t xml:space="preserve">الشيخ محمد محسن الشهير بآقا برزاك الطهراني قال ولدت كما كتبه والدي بخطه ليلة الخميس 11 ربيع الأول 1293 وهاجر إلى العراق سنة 1313 وتوفي بالنجف سنة 1389 ودفن في مكتبة العامة التي أوقفها في حياته وكان شريكنا في الدرس عند شيخنا الشيخ آقا رضا الهمداني في النجف ثم سكن سامراء ثم عاد إلى النجف أنفق عمره في التأليف فأخرج كتبا فريدة في بابها لم يسبق إلى مثلها وقد عددها فقال أما ما كتبته فمنها (1) جملة من تقريرات أساتيذي في الفقه والأصول وغيرهما في مجلد غير مهذبة (2) الذريعة إلى تصانيف الشيعة ست مجلدات بترتيب الحروف (3) وفيات أعلام الشيعة بعد الألف من هجرة صاحب الشريعة أربع مجلدات لكل من المئات الأربع مجلد (أولها) البدور الباهرة بعد مرو العاشرة (ثانيها) الكواكب المنتشرة في القرن الثاني بعد العشرة (ثالثها) سعداء النفوس في القرن المنحوس (رابعها) نقباء البشر في القرن العاشر (4) تعريف الأنام بترجمة المدينة والإسلام (5) هدية الرازي إلى المجدد الشيرازي (6) مصفى المقال في مصنفي الرجال قريب خمسمائة من المصنفين فيه (7) ضياء المغازات في طرق مشائخ الإجازات مرتبا على الطبقات (8) محصول مطلع البدور تلخيص لجزئه الثاني من حرف الثاني من حرف العين إلى الياء (9) ظلال الخصب في عوالي النسب تشجير لأنساب بعض السادات والعلماء مع ذراريهم وظلالهم في الوجود (10) ياقوت الياقوت الملقوط من اليواقيت منتخب من يواقيت الفكر (11) الدر النفيس في ترتيب رجال التأسيس أي كتاب تأسيس الشيعة الكرام لفنون الإسلام للسيد حسن الصدر (12) نزهة البصر في فهرست نسمة السحر (13) لامع المقالات في فهرست جامع السعادات.</w:t>
      </w:r>
    </w:p>
    <w:p>
      <w:pPr>
        <w:jc w:val="start"/>
        <w:bidi/>
      </w:pPr>
      <w:r>
        <w:rPr>
          <w:sz w:val="24"/>
          <w:szCs w:val="24"/>
          <w:b w:val="1"/>
          <w:bCs w:val="1"/>
          <w:rtl/>
        </w:rPr>
        <w:t xml:space="preserve">
أعيان الشيعة،(دار التعارف للمطبوعات - بيروت،1983،ط 1،ج 10،ص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2026-07-28T17:50:23+03:00</dcterms:created>
  <dcterms:modified xsi:type="dcterms:W3CDTF">2026-07-28T17:50:23+03:00</dcterms:modified>
</cp:coreProperties>
</file>

<file path=docProps/custom.xml><?xml version="1.0" encoding="utf-8"?>
<Properties xmlns="http://schemas.openxmlformats.org/officeDocument/2006/custom-properties" xmlns:vt="http://schemas.openxmlformats.org/officeDocument/2006/docPropsVTypes"/>
</file>