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محمد قاسم ابن الحاج محمد الكاشاني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محمد قاسم ابن الحاج محمد الكاشاني
</w:t>
      </w:r>
    </w:p>
    <w:p>
      <w:pPr/>
      <w:r>
        <w:rPr/>
        <w:t xml:space="preserve">الشيخ محمد قاسم ابن الحاج محمد الكاشاني المتخلص بسروي</w:t>
      </w:r>
    </w:p>
    <w:p/>
    <w:p>
      <w:pPr/>
      <w:r>
        <w:rPr/>
        <w:t xml:space="preserve">له مجمع الفرس فارسي في اللغات الفارسية ويقال له فرهنك سروري.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2026-07-28T05:05:37+03:00</dcterms:created>
  <dcterms:modified xsi:type="dcterms:W3CDTF">2026-07-28T05:05:37+03:00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