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جلال الدين محمد بن غياث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جلال الدين محمد بن غياث الدين
</w:t>
      </w:r>
    </w:p>
    <w:p>
      <w:pPr/>
      <w:r>
        <w:rPr/>
        <w:t xml:space="preserve">السيد جلال الدين محمد بن غياث الدين ابن محمد المشهور بجلال الدين أمير</w:t>
      </w:r>
    </w:p>
    <w:p/>
    <w:p>
      <w:pPr/>
      <w:r>
        <w:rPr/>
        <w:t xml:space="preserve">له تلخيص حديقة الشيعة الأردبيلية نقل عنه صاحب الرياض وله كتاب الإمامة.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2026-07-28T14:57:23+03:00</dcterms:created>
  <dcterms:modified xsi:type="dcterms:W3CDTF">2026-07-28T14:57:23+03:00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