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محمد علي الخوانساري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محمد علي الخوانساري النجفي
</w:t>
      </w:r>
    </w:p>
    <w:p>
      <w:pPr/>
      <w:r>
        <w:rPr/>
        <w:t xml:space="preserve">المولى محمد علي الخوانساري النجفي ابن الحاج محمد حسن </w:t>
      </w:r>
    </w:p>
    <w:p/>
    <w:p>
      <w:pPr/>
      <w:r>
        <w:rPr/>
        <w:t xml:space="preserve">توفي أواخر جمادى الثانية سنة 1332.</w:t>
      </w:r>
    </w:p>
    <w:p/>
    <w:p>
      <w:pPr/>
      <w:r>
        <w:rPr/>
        <w:t xml:space="preserve">له الفوائد الجفرية وله خزانة كتب جليلة.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2026-07-28T11:59:15+03:00</dcterms:created>
  <dcterms:modified xsi:type="dcterms:W3CDTF">2026-07-28T11:59:15+03:00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