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محمد علي الهزار
</w:t>
      </w:r>
    </w:p>
    <w:p>
      <w:pPr>
        <w:jc w:val="start"/>
        <w:bidi/>
      </w:pPr>
      <w:r>
        <w:rPr>
          <w:rFonts w:ascii="arial" w:hAnsi="arial" w:eastAsia="arial" w:cs="arial"/>
          <w:sz w:val="28"/>
          <w:szCs w:val="28"/>
          <w:b w:val="1"/>
          <w:bCs w:val="1"/>
          <w:rtl/>
        </w:rPr>
        <w:t xml:space="preserve">الآقا محمد علي الهزار
</w:t>
      </w:r>
    </w:p>
    <w:p>
      <w:pPr/>
      <w:r>
        <w:rPr/>
        <w:t xml:space="preserve">الآقا محمد علي الهزار الآقا محمد علي بن الآقا محمد باقر بن محمد باقر الهزار جريبي المازندراني النجفي المولد القمشي الموطن والمدفن</w:t>
      </w:r>
    </w:p>
    <w:p/>
    <w:p>
      <w:pPr/>
      <w:r>
        <w:rPr/>
        <w:t xml:space="preserve">ولد في النجف سنة 1188 وتوفي سنة 1245 في قمشة من عمل أصفهان ليلة السبت 18 ربيع الثاني ودفن بمشهد الشاه السيد علي أكبر من أولاد الأئمة عليه السلام وأوصى إلى الكرباسي صاحب الإشارات. أخذ في النجف عن السيد مهدي بحر العلوم وعن الشيخ جعفر ثو رحل إلى قم ولازم صاحب القوانين وكان له كالأب الرؤوف وهو الذي نوه باسمه في إيران وأسكنه أصفهان فخرج إليها وأقام بها ثم أقام في ’’قمشة’’ من أعمال أصفهان.</w:t>
      </w:r>
    </w:p>
    <w:p/>
    <w:p>
      <w:pPr/>
      <w:r>
        <w:rPr/>
        <w:t xml:space="preserve">وفي تتمة أمل الآمل: كان في النجف من أفضل علمائها وكان متبحرا في كل العلوم معقولها ومنقولها وإن اشتهر بالفقيه وأبوه وجده من أجل العلماء ذكروا في محلهم وولده الشيخ محمد حسن عالم فقيه ذكر في محله فهم سلسلة علم وفضل يروي المترجم إجازة عن صاحب القوانين تاريخها 10 شوال سنة 1228 وملا أحمد النراقي تاريخها 20 شوال سنة 1227 وعن صاحب مفتاح الكرامة وأثنى عليه صاحب روضات الجنات وقال أنه هاجر بعد وفاة أبيه إلى إيران وقرأ على صاحب القوانين وصار مقربا عنده وأجازه إجازة تفوق سائر إجازاته وأعطاه نسخة أصل القوانين ثم ارتحل إلى أصفهان واشتغل بالتدريس حتى اشتهر بالفقيه المطلق وتزوج ابنة ميرزا محمد اللاهيجي المعروف بميرزا باقر النواب شارح نهج البلاغة للسلطان فتحعلي شاه ومفسر القرآن الشريف.</w:t>
      </w:r>
    </w:p>
    <w:p/>
    <w:p>
      <w:pPr/>
      <w:r>
        <w:rPr/>
        <w:t xml:space="preserve">والمترجم كف بصره قبل وفاته بخمس عشرة سنة فأخرج تصانيفه إلى البياض ولده الأكبر الشيخ محمد حسين وكتب رسالة في ترجمة والده وأخوه الشيخ محمد حسن ابن الآقا محمد علي المعروف بالنجفي كان قاطنا بأصفهان.</w:t>
      </w:r>
    </w:p>
    <w:p/>
    <w:p>
      <w:pPr/>
      <w:r>
        <w:rPr/>
        <w:t xml:space="preserve">مؤلفاته</w:t>
      </w:r>
    </w:p>
    <w:p/>
    <w:p>
      <w:pPr/>
      <w:r>
        <w:rPr/>
        <w:t xml:space="preserve">’’ا’’ كتاب القضاء تقرير بحث أستاذه بحر العلوم ’’2’’ مخزن الأسرار الفقيه على شرح اللمعة الدمشقية بتمامها في ثلاث مجلدات جيدة قيل لم ير أحسن منها في كتب الفقه لأصحابنا ’’3’’ تكملة القواعد وهي تعليقات على القواعد العلامة ’’4’’ الكواكب الباهرة حاشية على قواعد الشهيد ’’5’’ كنز الكنوز حاشية على طهارة المدارك ’’6’’ رمز الرموز حاشية على نكاح الشرائع ’’7’’ الآلي في أصول الفقه ’’8’’ مجمع العرائس حاشية على المعالم ’’9’’ حلال الغوامض حاشية على القوانين ’’10’’ مفتاح الكنوز تعليقه على الشوارق والتجريد ’’11’’ البدر الباهر في تفسير آيات القصص وبعض الأحاديث المشكلة ومسائل الهيئة ’’12’’ السراج المنير في الفوائد الرجالية ’’13’’ كتاب الصلاة فارسي كثير الفروع ’’14’’ حاشية على باب الهمزة من مغني اللبيب ’’15’’ أنيس المشتغلين في المحاضرات ’’16’’ تبصرة المستبصرين في إثبات الإمامة بالأدلة الحكيمة ’’17’’ محيي الرفاة في شرح بعض القصائد وحكاياتها ’’18’’ كتاب المجموع في المتفرقات من المسائل وغير ذلك.</w:t>
      </w:r>
    </w:p>
    <w:p>
      <w:pPr>
        <w:jc w:val="start"/>
        <w:bidi/>
      </w:pPr>
      <w:r>
        <w:rPr>
          <w:sz w:val="24"/>
          <w:szCs w:val="24"/>
          <w:b w:val="1"/>
          <w:bCs w:val="1"/>
          <w:rtl/>
        </w:rPr>
        <w:t xml:space="preserve">
أعيان الشيعة،(دار التعارف للمطبوعات - بيروت،1983،ط 1،ج 10،ص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2026-07-28T21:58:26+03:00</dcterms:created>
  <dcterms:modified xsi:type="dcterms:W3CDTF">2026-07-28T21:58:26+03:00</dcterms:modified>
</cp:coreProperties>
</file>

<file path=docProps/custom.xml><?xml version="1.0" encoding="utf-8"?>
<Properties xmlns="http://schemas.openxmlformats.org/officeDocument/2006/custom-properties" xmlns:vt="http://schemas.openxmlformats.org/officeDocument/2006/docPropsVTypes"/>
</file>