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علي الطباطبائي الزوارئي
</w:t>
      </w:r>
    </w:p>
    <w:p>
      <w:pPr>
        <w:jc w:val="start"/>
        <w:bidi/>
      </w:pPr>
      <w:r>
        <w:rPr>
          <w:rFonts w:ascii="arial" w:hAnsi="arial" w:eastAsia="arial" w:cs="arial"/>
          <w:sz w:val="28"/>
          <w:szCs w:val="28"/>
          <w:b w:val="1"/>
          <w:bCs w:val="1"/>
          <w:rtl/>
        </w:rPr>
        <w:t xml:space="preserve">السيد محمد علي الطباطبائي الزوارئي
</w:t>
      </w:r>
    </w:p>
    <w:p>
      <w:pPr/>
      <w:r>
        <w:rPr/>
        <w:t xml:space="preserve">السيد محمد علي الطباطبائي الزوارئي نسبة إلى بلدة من بلاد إيران له رسالة في أصول الفقه فرج منها 16 محرم سنة 1232 رأينا منها نسخة خطية في طهران في مكتبة شريعتمدار الرشتي.</w:t>
      </w:r>
    </w:p>
    <w:p>
      <w:pPr>
        <w:jc w:val="start"/>
        <w:bidi/>
      </w:pPr>
      <w:r>
        <w:rPr>
          <w:sz w:val="24"/>
          <w:szCs w:val="24"/>
          <w:b w:val="1"/>
          <w:bCs w:val="1"/>
          <w:rtl/>
        </w:rPr>
        <w:t xml:space="preserve">
أعيان الشيعة،(دار التعارف للمطبوعات - بيروت،1983،ط 1،ج 10،ص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2026-07-28T11:59:33+03:00</dcterms:created>
  <dcterms:modified xsi:type="dcterms:W3CDTF">2026-07-28T11:59:33+03:00</dcterms:modified>
</cp:coreProperties>
</file>

<file path=docProps/custom.xml><?xml version="1.0" encoding="utf-8"?>
<Properties xmlns="http://schemas.openxmlformats.org/officeDocument/2006/custom-properties" xmlns:vt="http://schemas.openxmlformats.org/officeDocument/2006/docPropsVTypes"/>
</file>