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محمد بن علي بن عبد النبي بن محمد
</w:t>
      </w:r>
    </w:p>
    <w:p>
      <w:pPr>
        <w:jc w:val="start"/>
        <w:bidi/>
      </w:pPr>
      <w:r>
        <w:rPr>
          <w:rFonts w:ascii="arial" w:hAnsi="arial" w:eastAsia="arial" w:cs="arial"/>
          <w:sz w:val="28"/>
          <w:szCs w:val="28"/>
          <w:b w:val="1"/>
          <w:bCs w:val="1"/>
          <w:rtl/>
        </w:rPr>
        <w:t xml:space="preserve">الشيخ محمد بن علي بن عبد النبي بن محمد
</w:t>
      </w:r>
    </w:p>
    <w:p>
      <w:pPr/>
      <w:r>
        <w:rPr/>
        <w:t xml:space="preserve">الشيخ محمد بن علي بن عبد النبي بن محمد ابن سليمان المقابي البحراني</w:t>
      </w:r>
    </w:p>
    <w:p/>
    <w:p>
      <w:pPr/>
      <w:r>
        <w:rPr/>
        <w:t xml:space="preserve">في التكملة: عالم عامل فاضل كامل إمام في الجمعة والجماعة انتهت إليه رياسة البلاد في الحسبة الشرعية له شرح الوسائل للحر العاملي ونخبة الأصول على ترتيب تمهيد القواعد حكي أنه هو والشيخ يوسف صاحب الحدائق وأخاه الشيخ عبد علي والشيخ محمد ابن الشيخ علي المقابي كانوا حضروا درس الشيخ عبد الله بن علي البلادي وقرأوا بالاتفاق الروضة البهية وأصول الكافي عليه ’’ه’’.</w:t>
      </w:r>
    </w:p>
    <w:p/>
    <w:p>
      <w:pPr/>
      <w:r>
        <w:rPr/>
        <w:t xml:space="preserve">وله كتاب مجمع الأحكام في معرفة مسائل الحلال والحرام رأينا المجلد الثاني والثالث منه في بهار من قرى همذان بخط المؤلف على الظاهر فرغ من المجلد الثاني في 20 ربيع الأول سنة 1167 قال تم على يد مؤلفة تراب إقدام إخوانه المؤمنين وخادم خدام مشايخه العلماء الإخباريين. يذكر المسألة ودليلها من الأخبار ثم يذكر أقوال العلماء.</w:t>
      </w:r>
    </w:p>
    <w:p>
      <w:pPr>
        <w:jc w:val="start"/>
        <w:bidi/>
      </w:pPr>
      <w:r>
        <w:rPr>
          <w:sz w:val="24"/>
          <w:szCs w:val="24"/>
          <w:b w:val="1"/>
          <w:bCs w:val="1"/>
          <w:rtl/>
        </w:rPr>
        <w:t xml:space="preserve">
أعيان الشيعة،(دار التعارف للمطبوعات - بيروت،1983،ط 1،ج 10،ص 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2026-07-29T04:03:57+03:00</dcterms:created>
  <dcterms:modified xsi:type="dcterms:W3CDTF">2026-07-29T04:03:57+03:00</dcterms:modified>
</cp:coreProperties>
</file>

<file path=docProps/custom.xml><?xml version="1.0" encoding="utf-8"?>
<Properties xmlns="http://schemas.openxmlformats.org/officeDocument/2006/custom-properties" xmlns:vt="http://schemas.openxmlformats.org/officeDocument/2006/docPropsVTypes"/>
</file>