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علي الطباطبائي اليزدي المدرس
</w:t>
      </w:r>
    </w:p>
    <w:p>
      <w:pPr>
        <w:jc w:val="start"/>
        <w:bidi/>
      </w:pPr>
      <w:r>
        <w:rPr>
          <w:rFonts w:ascii="arial" w:hAnsi="arial" w:eastAsia="arial" w:cs="arial"/>
          <w:sz w:val="28"/>
          <w:szCs w:val="28"/>
          <w:b w:val="1"/>
          <w:bCs w:val="1"/>
          <w:rtl/>
        </w:rPr>
        <w:t xml:space="preserve">السيد محمد علي الطباطبائي اليزدي المدرس
</w:t>
      </w:r>
    </w:p>
    <w:p>
      <w:pPr/>
      <w:r>
        <w:rPr/>
        <w:t xml:space="preserve">السيد محمد علي الطباطبائي اليزدي المدرس كان عالما عاملا زاهدا له مؤلفات كثيرة منها (1) هدية القاصر إلى مولانا الباقر وهو ترجمة المجلد المشتمل على أحوال الإمام الباقر عليه السلام من مجلدات العوالم للشيخ عبد الله البحراني من العربية إلى الفارسية (2) حاشية على القوانين مبسوطة (3) وعلى شرح اللمعة (4) وعلى الصافي (5) وعلى سائر كتب التدريس.</w:t>
      </w:r>
    </w:p>
    <w:p>
      <w:pPr>
        <w:jc w:val="start"/>
        <w:bidi/>
      </w:pPr>
      <w:r>
        <w:rPr>
          <w:sz w:val="24"/>
          <w:szCs w:val="24"/>
          <w:b w:val="1"/>
          <w:bCs w:val="1"/>
          <w:rtl/>
        </w:rPr>
        <w:t xml:space="preserve">
أعيان الشيعة،(دار التعارف للمطبوعات - بيروت،1983،ط 1،ج 9،ص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2026-07-29T12:11:45+03:00</dcterms:created>
  <dcterms:modified xsi:type="dcterms:W3CDTF">2026-07-29T12:11:45+03:00</dcterms:modified>
</cp:coreProperties>
</file>

<file path=docProps/custom.xml><?xml version="1.0" encoding="utf-8"?>
<Properties xmlns="http://schemas.openxmlformats.org/officeDocument/2006/custom-properties" xmlns:vt="http://schemas.openxmlformats.org/officeDocument/2006/docPropsVTypes"/>
</file>