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الفوج الكاتب القناني محمد بن علي بن يعقوب
</w:t>
      </w:r>
    </w:p>
    <w:p>
      <w:pPr>
        <w:jc w:val="start"/>
        <w:bidi/>
      </w:pPr>
      <w:r>
        <w:rPr>
          <w:rFonts w:ascii="arial" w:hAnsi="arial" w:eastAsia="arial" w:cs="arial"/>
          <w:sz w:val="28"/>
          <w:szCs w:val="28"/>
          <w:b w:val="1"/>
          <w:bCs w:val="1"/>
          <w:rtl/>
        </w:rPr>
        <w:t xml:space="preserve">أبو الفوج الكاتب القناني محمد بن علي بن يعقوب
</w:t>
      </w:r>
    </w:p>
    <w:p>
      <w:pPr/>
      <w:r>
        <w:rPr/>
        <w:t xml:space="preserve">أبو الفوج الكاتب القناني محمد بن علي بن يعقوب ابن إسحاق بن أبي قرة</w:t>
      </w:r>
    </w:p>
    <w:p/>
    <w:p>
      <w:pPr/>
      <w:r>
        <w:rPr/>
        <w:t xml:space="preserve">شيخ النجاشي ويكثر النقل عن المترجم رضي الدين علي بن طاوس في الأقبال بعنوان محمد بن أبي قرة ويحتمل كون محمد بن أبي قرة هو المتقدم. </w:t>
      </w:r>
    </w:p>
    <w:p/>
    <w:p>
      <w:pPr/>
      <w:r>
        <w:rPr/>
        <w:t xml:space="preserve">وفي الخلاصة: (ابن أبي قرة) بالقاف المضمومة والراء (القناني) بالقاف المضمومة والنون قبل الألف.</w:t>
      </w:r>
    </w:p>
    <w:p/>
    <w:p>
      <w:pPr/>
      <w:r>
        <w:rPr/>
        <w:t xml:space="preserve">قال النجاشي: كان ثقة وسمع كثيرا وكتب كثيرا وكان يورق لأصحابنا ومعنا في المجالس له كتب منها (1) عمل يوم الجمعة (2) عمل الشهور (3) معجم رجال أبي المفضل (4) كتاب التهجد أخبرني وأجازني جميع كتبه ’’اه’’ وفي رجال بحر ألعلوم عده من مشائخ النجاشي وقال: روى عنه النجاشي في التراجم كثيرا بلفظ أبو الفرج محمد بن أبي قرة أو أبو الفرج محمد بن علي الكاتب القناني أو محمد بن علي الكاتب أو أبو الفرج الكاتب وأبو الفرج بلفظ أخبرنا أو خبرتنا وليس المراد به حينئذ أبو الفرج محمد بن أبي عمران موسى بن علي بن عبد ربه القزويني الكاتب فقد صرح في ترجمته بأنه رآه ولم يتفق له سماع شيء منه وفي ترجمة داود بن كثير الرقي أخبرني أبو الفرج محمد بن علي بن أبي قرة حدثنا علي بن عبد الرحمن بن عروة الكاتب الخ.. والظاهر أنه هو المترجم. </w:t>
      </w:r>
    </w:p>
    <w:p>
      <w:pPr>
        <w:jc w:val="start"/>
        <w:bidi/>
      </w:pPr>
      <w:r>
        <w:rPr>
          <w:sz w:val="24"/>
          <w:szCs w:val="24"/>
          <w:b w:val="1"/>
          <w:bCs w:val="1"/>
          <w:rtl/>
        </w:rPr>
        <w:t xml:space="preserve">
أعيان الشيعة،(دار التعارف للمطبوعات - بيروت،1983،ط 1،ج 9،ص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2026-07-29T14:16:11+03:00</dcterms:created>
  <dcterms:modified xsi:type="dcterms:W3CDTF">2026-07-29T14:16:11+03:00</dcterms:modified>
</cp:coreProperties>
</file>

<file path=docProps/custom.xml><?xml version="1.0" encoding="utf-8"?>
<Properties xmlns="http://schemas.openxmlformats.org/officeDocument/2006/custom-properties" xmlns:vt="http://schemas.openxmlformats.org/officeDocument/2006/docPropsVTypes"/>
</file>