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بن الميرزا علي
</w:t>
      </w:r>
    </w:p>
    <w:p>
      <w:pPr>
        <w:jc w:val="start"/>
        <w:bidi/>
      </w:pPr>
      <w:r>
        <w:rPr>
          <w:rFonts w:ascii="arial" w:hAnsi="arial" w:eastAsia="arial" w:cs="arial"/>
          <w:sz w:val="28"/>
          <w:szCs w:val="28"/>
          <w:b w:val="1"/>
          <w:bCs w:val="1"/>
          <w:rtl/>
        </w:rPr>
        <w:t xml:space="preserve">الميرزا محمد بن الميرزا علي
</w:t>
      </w:r>
    </w:p>
    <w:p>
      <w:pPr/>
      <w:r>
        <w:rPr/>
        <w:t xml:space="preserve">الميرزا محمد بن الميرزا علي ابن الميرزا محمد النيسابوري المعروف بالأخباري</w:t>
      </w:r>
    </w:p>
    <w:p/>
    <w:p>
      <w:pPr/>
      <w:r>
        <w:rPr/>
        <w:t xml:space="preserve">كان من أفاضل عصره في الحديث والفقه والكلام والأدب وبعض العلوم الغربية يروي عنه والده الميرزا علي وهو عن والده الميرزا محمد وكان نزيل المحمرة وخلف الميرزا جعفر والميرزا هادي وغيرهما.</w:t>
      </w:r>
    </w:p>
    <w:p>
      <w:pPr>
        <w:jc w:val="start"/>
        <w:bidi/>
      </w:pPr>
      <w:r>
        <w:rPr>
          <w:sz w:val="24"/>
          <w:szCs w:val="24"/>
          <w:b w:val="1"/>
          <w:bCs w:val="1"/>
          <w:rtl/>
        </w:rPr>
        <w:t xml:space="preserve">
أعيان الشيعة،(دار التعارف للمطبوعات - بيروت،1983،ط 1،ج 9،ص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2026-07-28T02:46:42+03:00</dcterms:created>
  <dcterms:modified xsi:type="dcterms:W3CDTF">2026-07-28T02:46:42+03:00</dcterms:modified>
</cp:coreProperties>
</file>

<file path=docProps/custom.xml><?xml version="1.0" encoding="utf-8"?>
<Properties xmlns="http://schemas.openxmlformats.org/officeDocument/2006/custom-properties" xmlns:vt="http://schemas.openxmlformats.org/officeDocument/2006/docPropsVTypes"/>
</file>