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الموسوي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الموسوي
</w:t>
      </w:r>
    </w:p>
    <w:p>
      <w:pPr/>
      <w:r>
        <w:rPr/>
        <w:t xml:space="preserve">الحسين الموسوي  الحسين بن موسى الحسيني العلوي الطالبي، أبو أحمد: نقيب العلويين في بغداد، ووالد الشريفين الرضي والمرتضى. ولي نقابة العلويين وإمارة الحج سنة 354هـ ، وكتب له منشور في ديوان الخليفة، ثم قبض عليه عضد الدولة البويهي سنة 369هـ ، وأطلقه شرف الدولة (ابن عضد الدولة) سنة 372هـ ، وعزل عن النقابة سنة 384هـ ، وأعيد أليها سنة 394 وأضيف إليه الحج والمظالم، فلم يزل على ذلك ان توفى ضريرا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2026-09-24T03:41:01+03:00</dcterms:created>
  <dcterms:modified xsi:type="dcterms:W3CDTF">2026-09-24T03:41:01+03:00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