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بن عبد 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بن عبد علي بن محمد
</w:t>
      </w:r>
    </w:p>
    <w:p>
      <w:pPr/>
      <w:r>
        <w:rPr/>
        <w:t xml:space="preserve">الشيخ محمد بن عبد علي بن محمد ابن أحمد آل عبد الجبار القطيفي</w:t>
      </w:r>
    </w:p>
    <w:p/>
    <w:p>
      <w:pPr/>
      <w:r>
        <w:rPr/>
        <w:t xml:space="preserve">له الرد على الصوفية في مجمع من رسائله بخط تلميذه الشيخ يحيى بن عبد العزيز بن محمد علي سنة 1243.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2026-07-28T02:26:48+03:00</dcterms:created>
  <dcterms:modified xsi:type="dcterms:W3CDTF">2026-07-28T02:26:48+03:00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