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باشا باي
</w:t>
      </w:r>
    </w:p>
    <w:p>
      <w:pPr>
        <w:jc w:val="start"/>
        <w:bidi/>
      </w:pPr>
      <w:r>
        <w:rPr>
          <w:rFonts w:ascii="arial" w:hAnsi="arial" w:eastAsia="arial" w:cs="arial"/>
          <w:sz w:val="28"/>
          <w:szCs w:val="28"/>
          <w:b w:val="1"/>
          <w:bCs w:val="1"/>
          <w:rtl/>
        </w:rPr>
        <w:t xml:space="preserve">حسين باشا باي
</w:t>
      </w:r>
    </w:p>
    <w:p>
      <w:pPr/>
      <w:r>
        <w:rPr/>
        <w:t xml:space="preserve">حسين باشا باي  حسين بن محمود بن محمد الرشيد بن حسين بن علي تركي، أبو محمد: أمير تونس. ولد فيها، وتخلى له أبوه عن امورها، فحسنت سيرته. ولما توفى والده استقل بالأمر (سنة 1239هـ) وانشأ أسطولا حسنا واتخذ جيشا من أهل المملكة، وحملت إليه الخلعة منالدولة العثمانية سسنة 1247هـ ، وكان محبا للخير، فيه حزم وشجاعة وحلم. وتوفى في أمارته</w:t>
      </w:r>
    </w:p>
    <w:p>
      <w:pPr>
        <w:jc w:val="start"/>
        <w:bidi/>
      </w:pPr>
      <w:r>
        <w:rPr>
          <w:sz w:val="24"/>
          <w:szCs w:val="24"/>
          <w:b w:val="1"/>
          <w:bCs w:val="1"/>
          <w:rtl/>
        </w:rPr>
        <w:t xml:space="preserve">
الأعلام،(دار العلم للملايين - بيروت،2002،ط 15،ج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2026-09-24T03:23:52+03:00</dcterms:created>
  <dcterms:modified xsi:type="dcterms:W3CDTF">2026-09-24T03:23:52+03:00</dcterms:modified>
</cp:coreProperties>
</file>

<file path=docProps/custom.xml><?xml version="1.0" encoding="utf-8"?>
<Properties xmlns="http://schemas.openxmlformats.org/officeDocument/2006/custom-properties" xmlns:vt="http://schemas.openxmlformats.org/officeDocument/2006/docPropsVTypes"/>
</file>