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الحكيم محمد شريف 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الحكيم محمد شريف خان
</w:t>
      </w:r>
    </w:p>
    <w:p>
      <w:pPr/>
      <w:r>
        <w:rPr/>
        <w:t xml:space="preserve">الحكيم محمد شريف خان له علاج الأمراض فارسي كتبه بأمر الحكيم محمد أكمل خان حاذق الملك ابن الحكيم واصل خان.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2026-07-28T19:31:26+03:00</dcterms:created>
  <dcterms:modified xsi:type="dcterms:W3CDTF">2026-07-28T19:31:26+03:00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