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الحاج محمد حسين بن الحاج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الحاج محمد حسين بن الحاج محمد
</w:t>
      </w:r>
    </w:p>
    <w:p>
      <w:pPr/>
      <w:r>
        <w:rPr/>
        <w:t xml:space="preserve">الحاج محمد حسين بن الحاج محمد حسن القزويني الشيرازي</w:t>
      </w:r>
    </w:p>
    <w:p/>
    <w:p>
      <w:pPr/>
      <w:r>
        <w:rPr/>
        <w:t xml:space="preserve">توفي في ذي الحجة سنة 1249.</w:t>
      </w:r>
    </w:p>
    <w:p/>
    <w:p>
      <w:pPr/>
      <w:r>
        <w:rPr/>
        <w:t xml:space="preserve">له كتاب رياض الشهادة وكتاب إلهي نعمة.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2026-07-28T08:28:00+03:00</dcterms:created>
  <dcterms:modified xsi:type="dcterms:W3CDTF">2026-07-28T08:28:00+03:00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