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محمد شاه الغازي ابن جهانشاه
</w:t>
      </w:r>
    </w:p>
    <w:p>
      <w:pPr>
        <w:jc w:val="start"/>
        <w:bidi/>
      </w:pPr>
      <w:r>
        <w:rPr>
          <w:rFonts w:ascii="arial" w:hAnsi="arial" w:eastAsia="arial" w:cs="arial"/>
          <w:sz w:val="28"/>
          <w:szCs w:val="28"/>
          <w:b w:val="1"/>
          <w:bCs w:val="1"/>
          <w:rtl/>
        </w:rPr>
        <w:t xml:space="preserve">السلطان محمد شاه الغازي ابن جهانشاه
</w:t>
      </w:r>
    </w:p>
    <w:p>
      <w:pPr/>
      <w:r>
        <w:rPr/>
        <w:t xml:space="preserve">السلطان محمد شاه الغازي ابن جهانشاه ابن محمد شاه ابن اورنك زيب محمد الملقب بعالم كير شاه ابن محمد شاه جهان الباني لشاه جهان آباد ابن محمد سليم بن محمد أكبر شاه الباني لأكبرآباد ابن همايون شاه ابن بهادر محمد ميرزا. بابر شاه أول الملوك البابرية بالهند ابن عمر شيخ ابن سلطان أبو سعيد ابن سلطان محمد ابن ميران شاه ابن الأمير تيمور كوركان الذي هو والد شاه رخ وهو والد الأمير ألغ بيك المنسوب إليه الزيج المعروف بزيج ألغ بيك. توفي المترجم سنة 1131 وباسمه عمل الزيج المعروف بزيج محمد شاهي في شاه جهان آباد وتم في غرة ربيع الثاني.</w:t>
      </w:r>
    </w:p>
    <w:p>
      <w:pPr>
        <w:jc w:val="start"/>
        <w:bidi/>
      </w:pPr>
      <w:r>
        <w:rPr>
          <w:sz w:val="24"/>
          <w:szCs w:val="24"/>
          <w:b w:val="1"/>
          <w:bCs w:val="1"/>
          <w:rtl/>
        </w:rPr>
        <w:t xml:space="preserve">
أعيان الشيعة،(دار التعارف للمطبوعات - بيروت،1983،ط 1،ج 9،ص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2026-07-29T06:23:49+03:00</dcterms:created>
  <dcterms:modified xsi:type="dcterms:W3CDTF">2026-07-29T06:23:49+03:00</dcterms:modified>
</cp:coreProperties>
</file>

<file path=docProps/custom.xml><?xml version="1.0" encoding="utf-8"?>
<Properties xmlns="http://schemas.openxmlformats.org/officeDocument/2006/custom-properties" xmlns:vt="http://schemas.openxmlformats.org/officeDocument/2006/docPropsVTypes"/>
</file>