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تقي بن محمد حسين الأردكاني
</w:t>
      </w:r>
    </w:p>
    <w:p>
      <w:pPr>
        <w:jc w:val="start"/>
        <w:bidi/>
      </w:pPr>
      <w:r>
        <w:rPr>
          <w:rFonts w:ascii="arial" w:hAnsi="arial" w:eastAsia="arial" w:cs="arial"/>
          <w:sz w:val="28"/>
          <w:szCs w:val="28"/>
          <w:b w:val="1"/>
          <w:bCs w:val="1"/>
          <w:rtl/>
        </w:rPr>
        <w:t xml:space="preserve">الشيخ محمد تقي بن محمد حسين الأردكاني
</w:t>
      </w:r>
    </w:p>
    <w:p>
      <w:pPr/>
      <w:r>
        <w:rPr/>
        <w:t xml:space="preserve">الشيخ محمد تقي بن محمد حسين الأردكاني له كتاب في الأصول وجدت منه نسخة مخطوطة في كرمانشاه وله أيضا رسالة في الاجتهاد والتقليد فرع منها سنة 1230 وجدت منها نسخة في كرمانشاه.</w:t>
      </w:r>
    </w:p>
    <w:p>
      <w:pPr>
        <w:jc w:val="start"/>
        <w:bidi/>
      </w:pPr>
      <w:r>
        <w:rPr>
          <w:sz w:val="24"/>
          <w:szCs w:val="24"/>
          <w:b w:val="1"/>
          <w:bCs w:val="1"/>
          <w:rtl/>
        </w:rPr>
        <w:t xml:space="preserve">
أعيان الشيعة،(دار التعارف للمطبوعات - بيروت،1983،ط 1،ج 9،ص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2026-07-28T02:31:59+03:00</dcterms:created>
  <dcterms:modified xsi:type="dcterms:W3CDTF">2026-07-28T02:31:59+03:00</dcterms:modified>
</cp:coreProperties>
</file>

<file path=docProps/custom.xml><?xml version="1.0" encoding="utf-8"?>
<Properties xmlns="http://schemas.openxmlformats.org/officeDocument/2006/custom-properties" xmlns:vt="http://schemas.openxmlformats.org/officeDocument/2006/docPropsVTypes"/>
</file>