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زيلة
</w:t>
      </w:r>
    </w:p>
    <w:p>
      <w:pPr/>
      <w:r>
        <w:rPr/>
        <w:t xml:space="preserve">ابن زيلة  الحسشين بن محمد - أو ابن طاهر - اين زيلة، أبو منصور: حكيم، عالم بالرياضيات، ماهر في الموسيقى، عارف بالأدب، حسن الإنشاء. أصفهاني الأصل والمولد. كان من خواص تلاكيذ الرئيس ابن سينا. من كتبه (النفس) و (شرح رسالة حي بن يقظان) لابن سينا، وهي غير رسالة ابن الطفيل، و (الاختصار من طبيعيات الشفاء) لابن سينا. مات قبل الكهولة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2026-09-24T02:08:46+03:00</dcterms:created>
  <dcterms:modified xsi:type="dcterms:W3CDTF">2026-09-24T02:08:46+03:00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