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باقر النجمابادي
</w:t>
      </w:r>
    </w:p>
    <w:p>
      <w:pPr>
        <w:jc w:val="start"/>
        <w:bidi/>
      </w:pPr>
      <w:r>
        <w:rPr>
          <w:rFonts w:ascii="arial" w:hAnsi="arial" w:eastAsia="arial" w:cs="arial"/>
          <w:sz w:val="28"/>
          <w:szCs w:val="28"/>
          <w:b w:val="1"/>
          <w:bCs w:val="1"/>
          <w:rtl/>
        </w:rPr>
        <w:t xml:space="preserve">الشيخ باقر النجمابادي
</w:t>
      </w:r>
    </w:p>
    <w:p>
      <w:pPr/>
      <w:r>
        <w:rPr/>
        <w:t xml:space="preserve">الشيخ باقر النجمابادي كان فقيها أصوليا محققا مدققا تقيا نقيا أخلاقيا تلمذ في علم الأخلاق على الشيخ ميرزا حسين قلي الهمذاني وتخرج به وكان على جانب عظيم من التقوى وحسن الخلق قرأنا عليه مدة في النجف الأشرف وما رأيته غضب قط وحج ونحن بدمشق فمر بنا في طريقه إلى الحج وأخبرنا بعد ذلك بوفاته. له رسالة في المشتق مطبوعة.</w:t>
      </w:r>
    </w:p>
    <w:p>
      <w:pPr>
        <w:jc w:val="start"/>
        <w:bidi/>
      </w:pPr>
      <w:r>
        <w:rPr>
          <w:sz w:val="24"/>
          <w:szCs w:val="24"/>
          <w:b w:val="1"/>
          <w:bCs w:val="1"/>
          <w:rtl/>
        </w:rPr>
        <w:t xml:space="preserve">
أعيان الشيعة،(دار التعارف للمطبوعات - بيروت،1983،ط 1،ج 9،ص 187)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2026-07-28T10:14:38+03:00</dcterms:created>
  <dcterms:modified xsi:type="dcterms:W3CDTF">2026-07-28T10:14:38+03:00</dcterms:modified>
</cp:coreProperties>
</file>

<file path=docProps/custom.xml><?xml version="1.0" encoding="utf-8"?>
<Properties xmlns="http://schemas.openxmlformats.org/officeDocument/2006/custom-properties" xmlns:vt="http://schemas.openxmlformats.org/officeDocument/2006/docPropsVTypes"/>
</file>