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الحسين بن محمد بن عبد الله النجار الرازي، أبو عبد الله: رأس الفرقة (المجارية) من المعتزلة، واليه نسبتها. كان حائكا، وقيل: كان يعمل الموازين، من أهل قم. وهو من متكلمي (المجبرة) وله مع النظام عدة مناظرات. واكثر المعتزلة في الري وجهاتها من النجارية، وهو يوافقون أهل السنة في مسألة القضاء والقدر واكتساب العباد وفي الوعد والوعيد وإمامة أبي بكر، ويوافقون المعتزلة في نفي الصفات وخلق القرآن والرؤية. وهم ثلاث فرق: البرغوثية، والزعفرانية، والمستدركة. له كتب، منها (البدل) في الكلام، و (المخلوق) و (اثبات الرسل) و (الإرجاء) و (القضاء والقدر) و (الثواب العقاب) وغير ذلك</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2026-07-29T00:49:23+03:00</dcterms:created>
  <dcterms:modified xsi:type="dcterms:W3CDTF">2026-07-29T00:49:23+03:00</dcterms:modified>
</cp:coreProperties>
</file>

<file path=docProps/custom.xml><?xml version="1.0" encoding="utf-8"?>
<Properties xmlns="http://schemas.openxmlformats.org/officeDocument/2006/custom-properties" xmlns:vt="http://schemas.openxmlformats.org/officeDocument/2006/docPropsVTypes"/>
</file>