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بن الحسن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بن الحسن الشيباني
</w:t>
      </w:r>
    </w:p>
    <w:p>
      <w:pPr/>
      <w:r>
        <w:rPr/>
        <w:t xml:space="preserve">الشيخ محمد بن الحسن الشيباني وهو غير أبي المفضل صاحب مزار الأميرعليه السلام</w:t>
      </w:r>
    </w:p>
    <w:p/>
    <w:p>
      <w:pPr/>
      <w:r>
        <w:rPr/>
        <w:t xml:space="preserve">له نهج البيان عن كشف معاني القرآن في التفسير كتبه للمستنصر بالله سنة نيف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2026-07-28T19:48:40+03:00</dcterms:created>
  <dcterms:modified xsi:type="dcterms:W3CDTF">2026-07-28T19:48:40+03:00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