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أمين ابن أمير زاجان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أمين ابن أمير زاجان النجفي
</w:t>
      </w:r>
    </w:p>
    <w:p>
      <w:pPr/>
      <w:r>
        <w:rPr/>
        <w:t xml:space="preserve">محمد أمين ابن أمير زاجان النجفي الحجازي ثم القمي</w:t>
      </w:r>
    </w:p>
    <w:p/>
    <w:p>
      <w:pPr/>
      <w:r>
        <w:rPr/>
        <w:t xml:space="preserve">له موضح الخلاصة شرح على خلاصة الحساب بالفارسية.</w:t>
      </w:r>
    </w:p>
    <w:p/>
    <w:p>
      <w:pPr/>
      <w:r>
        <w:rPr/>
        <w:t xml:space="preserve">وصرح في الخطبة بأنه من تلاميذ البهائي منها نسخة مخطوطة في الخزانة المباركة الرضوية وله رسالة في الأسطرلاب منها نسخة مخطوطة في المكتبة الرضوية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2026-07-28T03:53:22+03:00</dcterms:created>
  <dcterms:modified xsi:type="dcterms:W3CDTF">2026-07-28T03:53:22+03:00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