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معن
</w:t>
      </w:r>
    </w:p>
    <w:p>
      <w:pPr>
        <w:jc w:val="start"/>
        <w:bidi/>
      </w:pPr>
      <w:r>
        <w:rPr>
          <w:rFonts w:ascii="arial" w:hAnsi="arial" w:eastAsia="arial" w:cs="arial"/>
          <w:sz w:val="28"/>
          <w:szCs w:val="28"/>
          <w:b w:val="1"/>
          <w:bCs w:val="1"/>
          <w:rtl/>
        </w:rPr>
        <w:t xml:space="preserve">ابن معن
</w:t>
      </w:r>
    </w:p>
    <w:p>
      <w:pPr/>
      <w:r>
        <w:rPr/>
        <w:t xml:space="preserve">ابن معن  حسين بن فخر الدين بن قرقماش المعني، ويعرف بابن معن: أديب من أمراء الدروز في لبنان ثار أبوه (أنظر ترجمته) على الدولة العثمانية وأسر وحمل إلى اسطنبول ومعه أسرته وفيها ولده حسين (صاحب الترجمة) صغيرا (سنة 1043) وقتل الأب ونشأ الابن في سراي غلطة على مذهب السنة. وعلا شأنه حتى عرضت عليه الوزارة وأباها، وصنف كتاب (التمييز - خ) في دار الكتب (9383) أدب وحكم وأخبار، فرغ من تأليفه سنة 1098 وقام بأعمال للدولة منها سفارة في الهند وتوفي باسطنبول. </w:t>
      </w:r>
    </w:p>
    <w:p>
      <w:pPr>
        <w:jc w:val="start"/>
        <w:bidi/>
      </w:pPr>
      <w:r>
        <w:rPr>
          <w:sz w:val="24"/>
          <w:szCs w:val="24"/>
          <w:b w:val="1"/>
          <w:bCs w:val="1"/>
          <w:rtl/>
        </w:rPr>
        <w:t xml:space="preserve">
الأعلام،(دار العلم للملايين - بيروت،2002،ط 15،ج 2،ص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2026-09-24T01:27:17+03:00</dcterms:created>
  <dcterms:modified xsi:type="dcterms:W3CDTF">2026-09-24T01:27:17+03:00</dcterms:modified>
</cp:coreProperties>
</file>

<file path=docProps/custom.xml><?xml version="1.0" encoding="utf-8"?>
<Properties xmlns="http://schemas.openxmlformats.org/officeDocument/2006/custom-properties" xmlns:vt="http://schemas.openxmlformats.org/officeDocument/2006/docPropsVTypes"/>
</file>