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الشمري
</w:t>
      </w:r>
    </w:p>
    <w:p>
      <w:pPr>
        <w:jc w:val="start"/>
        <w:bidi/>
      </w:pPr>
      <w:r>
        <w:rPr>
          <w:rFonts w:ascii="arial" w:hAnsi="arial" w:eastAsia="arial" w:cs="arial"/>
          <w:sz w:val="28"/>
          <w:szCs w:val="28"/>
          <w:b w:val="1"/>
          <w:bCs w:val="1"/>
          <w:rtl/>
        </w:rPr>
        <w:t xml:space="preserve">الشمري
</w:t>
      </w:r>
    </w:p>
    <w:p>
      <w:pPr/>
      <w:r>
        <w:rPr/>
        <w:t xml:space="preserve">الشمري  حسين عوني بن عبد الله بن محمد بن أحمد، من آل شمر العشيرة المشهورة: فاضل عراقي. سكن أجداده بلاد كردستان، للمتاجرة. وانحدر والده إلى بغداد، فولد بها. وولى القضاء في النجف. وتوفى بالأعظمية عن نحو 60 عاماودفن بها. وله مقالات بالعربية والتركية والفارسية، وكتب بالعربية في (المنطق) و (المعاني والبيان) و (النحو)</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2026-09-24T01:18:14+03:00</dcterms:created>
  <dcterms:modified xsi:type="dcterms:W3CDTF">2026-09-24T01:18:14+03:00</dcterms:modified>
</cp:coreProperties>
</file>

<file path=docProps/custom.xml><?xml version="1.0" encoding="utf-8"?>
<Properties xmlns="http://schemas.openxmlformats.org/officeDocument/2006/custom-properties" xmlns:vt="http://schemas.openxmlformats.org/officeDocument/2006/docPropsVTypes"/>
</file>