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سبرة بن أبي زهير القرشي
</w:t>
      </w:r>
    </w:p>
    <w:p>
      <w:pPr>
        <w:jc w:val="start"/>
        <w:bidi/>
      </w:pPr>
      <w:r>
        <w:rPr>
          <w:rFonts w:ascii="arial" w:hAnsi="arial" w:eastAsia="arial" w:cs="arial"/>
          <w:sz w:val="28"/>
          <w:szCs w:val="28"/>
          <w:b w:val="1"/>
          <w:bCs w:val="1"/>
          <w:rtl/>
        </w:rPr>
        <w:t xml:space="preserve">محمد بن أبي سبرة بن أبي زهير القرشي
</w:t>
      </w:r>
    </w:p>
    <w:p>
      <w:pPr/>
      <w:r>
        <w:rPr/>
        <w:t xml:space="preserve">محمد بن أبي سبرة بن أبي زهير القرشي قال يوم صفين:</w:t>
      </w:r>
    </w:p>
    <w:p/>
    <w:p>
      <w:pPr>
        <w:jc w:val="center"/>
      </w:pPr>
      <w:r>
        <w:rPr>
          <w:color w:val="ff0000"/>
        </w:rPr>
        <w:t xml:space="preserve">نحن قتلنا. . . بالسيرة</w:t>
      </w:r>
      <w:r>
        <w:rPr>
          <w:color w:val="ff0000"/>
        </w:rPr>
        <w:t xml:space="preserve">      </w:t>
      </w:r>
      <w:r>
        <w:rPr>
          <w:color w:val="ff0000"/>
        </w:rPr>
        <w:t xml:space="preserve">إذ صد عن أعلامنا المنيرة</w:t>
      </w:r>
    </w:p>
    <w:p/>
    <w:p>
      <w:pPr>
        <w:jc w:val="center"/>
      </w:pPr>
      <w:r>
        <w:rPr>
          <w:color w:val="ff0000"/>
        </w:rPr>
        <w:t xml:space="preserve">يحكم بالجور على العشيرة</w:t>
      </w:r>
      <w:r>
        <w:rPr>
          <w:color w:val="ff0000"/>
        </w:rPr>
        <w:t xml:space="preserve">      </w:t>
      </w:r>
      <w:r>
        <w:rPr>
          <w:color w:val="ff0000"/>
        </w:rPr>
        <w:t xml:space="preserve">نحن قتلنا قبله المغيرة</w:t>
      </w:r>
    </w:p>
    <w:p/>
    <w:p>
      <w:pPr>
        <w:jc w:val="center"/>
      </w:pPr>
      <w:r>
        <w:rPr>
          <w:color w:val="ff0000"/>
        </w:rPr>
        <w:t xml:space="preserve">نالته أرماح لنا موتوره</w:t>
      </w:r>
      <w:r>
        <w:rPr>
          <w:color w:val="ff0000"/>
        </w:rPr>
        <w:t xml:space="preserve">      </w:t>
      </w:r>
      <w:r>
        <w:rPr>
          <w:color w:val="ff0000"/>
        </w:rPr>
        <w:t xml:space="preserve">إنا أناس ثابتو البصيرة</w:t>
      </w:r>
    </w:p>
    <w:p/>
    <w:p>
      <w:pPr/>
      <w:r>
        <w:rPr/>
        <w:t xml:space="preserve">#إن عليا عالم بالسيرةالمغيرة هذا عم عثمان وهو الذي كان يقول بعد رجوع كفار قريش من أحد أنا الذي كسرت ثنايا محمد وشججت رأسه وكدت أن أقتله لولا أصحابه ولما فر المشركون يوم الأحزاب سلط الله عليه النوم فنام ولم يفر معهم فلما استيقظ ورأى فرار القوم لجأ إلى دار عثمان واستجار به فأجاره وتشفع له عند رسول الله صلى الله عليه وسلم فأمهله ثلاثة أيام فتلكأ فأرسل إليه أمير المؤمنين عليه السلام بعد ثلاث فقتله.</w:t>
      </w:r>
    </w:p>
    <w:p>
      <w:pPr>
        <w:jc w:val="start"/>
        <w:bidi/>
      </w:pPr>
      <w:r>
        <w:rPr>
          <w:sz w:val="24"/>
          <w:szCs w:val="24"/>
          <w:b w:val="1"/>
          <w:bCs w:val="1"/>
          <w:rtl/>
        </w:rPr>
        <w:t xml:space="preserve">
أعيان الشيعة،(دار التعارف للمطبوعات - بيروت،1983،ط 1،ج 9،ص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2026-07-29T04:12:57+03:00</dcterms:created>
  <dcterms:modified xsi:type="dcterms:W3CDTF">2026-07-29T04:12:57+03:00</dcterms:modified>
</cp:coreProperties>
</file>

<file path=docProps/custom.xml><?xml version="1.0" encoding="utf-8"?>
<Properties xmlns="http://schemas.openxmlformats.org/officeDocument/2006/custom-properties" xmlns:vt="http://schemas.openxmlformats.org/officeDocument/2006/docPropsVTypes"/>
</file>