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محسن بن نظام الدين محمد
</w:t>
      </w:r>
    </w:p>
    <w:p>
      <w:pPr>
        <w:jc w:val="start"/>
        <w:bidi/>
      </w:pPr>
      <w:r>
        <w:rPr>
          <w:rFonts w:ascii="arial" w:hAnsi="arial" w:eastAsia="arial" w:cs="arial"/>
          <w:sz w:val="28"/>
          <w:szCs w:val="28"/>
          <w:b w:val="1"/>
          <w:bCs w:val="1"/>
          <w:rtl/>
        </w:rPr>
        <w:t xml:space="preserve">الشيخ محسن بن نظام الدين محمد
</w:t>
      </w:r>
    </w:p>
    <w:p>
      <w:pPr/>
      <w:r>
        <w:rPr/>
        <w:t xml:space="preserve">الشيخ محسن بن نظام الدين محمد ابن الحسين الساوجي</w:t>
      </w:r>
    </w:p>
    <w:p/>
    <w:p>
      <w:pPr/>
      <w:r>
        <w:rPr/>
        <w:t xml:space="preserve">عالم فاضل جليل كحدث فقيه خبير بالأصولين مدرس في المدرسة التي كان يدرس أبوه بها في مشهد عبد العظيم أيام الدولة الصفوية وكان من تلامذة المولى خليل القزويني وتوفي في أيام تدريسه في عصر صاحب رياض العلماء وكان أبوه هو المتمم لجامع العباسي وصاحب نظام الأقوال في الرجال وجده الحسين كان من الفضلاء الخصيصين بالشيخ البهائي.</w:t>
      </w:r>
    </w:p>
    <w:p>
      <w:pPr>
        <w:jc w:val="start"/>
        <w:bidi/>
      </w:pPr>
      <w:r>
        <w:rPr>
          <w:sz w:val="24"/>
          <w:szCs w:val="24"/>
          <w:b w:val="1"/>
          <w:bCs w:val="1"/>
          <w:rtl/>
        </w:rPr>
        <w:t xml:space="preserve">
أعيان الشيعة،(دار التعارف للمطبوعات - بيروت،1983،ط 1،ج 9،ص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2026-07-27T22:17:42+03:00</dcterms:created>
  <dcterms:modified xsi:type="dcterms:W3CDTF">2026-07-27T22:17:42+03:00</dcterms:modified>
</cp:coreProperties>
</file>

<file path=docProps/custom.xml><?xml version="1.0" encoding="utf-8"?>
<Properties xmlns="http://schemas.openxmlformats.org/officeDocument/2006/custom-properties" xmlns:vt="http://schemas.openxmlformats.org/officeDocument/2006/docPropsVTypes"/>
</file>