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مجد الدين ابن المولى أفضل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مجد الدين ابن المولى أفضل
</w:t>
      </w:r>
    </w:p>
    <w:p>
      <w:pPr/>
      <w:r>
        <w:rPr/>
        <w:t xml:space="preserve">المولى مجد الدين ابن المولى أفضل ابن فيض الله الدزفولي</w:t>
      </w:r>
    </w:p>
    <w:p/>
    <w:p>
      <w:pPr/>
      <w:r>
        <w:rPr/>
        <w:t xml:space="preserve">توفي في عشر الخمسين بعد المائة والألف وتوفي أبوه سنة 1126 في ذيل إجازة السيد عبد الله بن نور الدين نعمة الله الجزائري:</w:t>
      </w:r>
    </w:p>
    <w:p/>
    <w:p>
      <w:pPr/>
      <w:r>
        <w:rPr/>
        <w:t xml:space="preserve">كان من خيار العلماء والصلحاء اجتمعت به وبأبيه كثيرا واستفدت منها وأخوه المولى محمد مؤمن خليفته على المنبر والمحراب وولي عهده الفائق على الأقران والأتراب.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2026-07-29T02:46:54+03:00</dcterms:created>
  <dcterms:modified xsi:type="dcterms:W3CDTF">2026-07-29T02:46:54+03:00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