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كلب باقر ابن المولوي كلب حسين
</w:t>
      </w:r>
    </w:p>
    <w:p>
      <w:pPr>
        <w:jc w:val="start"/>
        <w:bidi/>
      </w:pPr>
      <w:r>
        <w:rPr>
          <w:rFonts w:ascii="arial" w:hAnsi="arial" w:eastAsia="arial" w:cs="arial"/>
          <w:sz w:val="28"/>
          <w:szCs w:val="28"/>
          <w:b w:val="1"/>
          <w:bCs w:val="1"/>
          <w:rtl/>
        </w:rPr>
        <w:t xml:space="preserve">السيد كلب باقر ابن المولوي كلب حسين
</w:t>
      </w:r>
    </w:p>
    <w:p>
      <w:pPr/>
      <w:r>
        <w:rPr/>
        <w:t xml:space="preserve">السيد كلب باقر ابن المولوي كلب حسين ابن المولوي محمد ابن المولوي علي سجاد الحسيني الهندي النصير آبادي الحائري الفقيه الأديب المتكلم</w:t>
      </w:r>
    </w:p>
    <w:p/>
    <w:p>
      <w:pPr/>
      <w:r>
        <w:rPr/>
        <w:t xml:space="preserve">ولد سنة 1265 في نصير آباد وتوفي سنة 1329 وأخذ فيها عن أبيه ثم في لكهنوء عن السيد علي محمد ابن السيد محمد سلطان العلماء ابن السيد دلدار علي ثم هاجر إلى المشاهد في العراق سنة 1297 وأقام في كربلاء وأخذ عن علمائها مثل الشيخ زين العابدين المازندراني والسيد علي اليزدي والأردكاني ويروي عنه بالإجازة والسيد حسين البهبهاني ويروي عن الشيخ ميرزا حسين. وكان عالما فاضلا أديبا شاعرا فقيها حكيما خبيرا بالكلام والتفسير كثير الاطلاع في الحديث والتواريخ له منظومة في العقائد سماها دلايل الخيرات تبلغ ألفي بيت قال في آخرها:</w:t>
      </w:r>
    </w:p>
    <w:p/>
    <w:p>
      <w:pPr>
        <w:jc w:val="center"/>
      </w:pPr>
      <w:r>
        <w:rPr>
          <w:color w:val="ff0000"/>
        </w:rPr>
        <w:t xml:space="preserve">وههنا أرجوزتي قد ختمت</w:t>
      </w:r>
      <w:r>
        <w:rPr>
          <w:color w:val="ff0000"/>
        </w:rPr>
        <w:t xml:space="preserve">      </w:t>
      </w:r>
      <w:r>
        <w:rPr>
          <w:color w:val="ff0000"/>
        </w:rPr>
        <w:t xml:space="preserve">في رمضان لثمان قد خلت</w:t>
      </w:r>
    </w:p>
    <w:p/>
    <w:p>
      <w:pPr>
        <w:jc w:val="center"/>
      </w:pPr>
      <w:r>
        <w:rPr>
          <w:color w:val="ff0000"/>
        </w:rPr>
        <w:t xml:space="preserve">وزمن الشروع بعد المنتصف</w:t>
      </w:r>
      <w:r>
        <w:rPr>
          <w:color w:val="ff0000"/>
        </w:rPr>
        <w:t xml:space="preserve">      </w:t>
      </w:r>
      <w:r>
        <w:rPr>
          <w:color w:val="ff0000"/>
        </w:rPr>
        <w:t xml:space="preserve">من رجب أعيذها من التلف</w:t>
      </w:r>
    </w:p>
    <w:p/>
    <w:p>
      <w:pPr>
        <w:jc w:val="center"/>
      </w:pPr>
      <w:r>
        <w:rPr>
          <w:color w:val="ff0000"/>
        </w:rPr>
        <w:t xml:space="preserve">وحيث تهدي سبل النجاة</w:t>
      </w:r>
      <w:r>
        <w:rPr>
          <w:color w:val="ff0000"/>
        </w:rPr>
        <w:t xml:space="preserve">      </w:t>
      </w:r>
      <w:r>
        <w:rPr>
          <w:color w:val="ff0000"/>
        </w:rPr>
        <w:t xml:space="preserve">أرختها دلائل الخيرات</w:t>
      </w:r>
    </w:p>
    <w:p/>
    <w:p>
      <w:pPr/>
      <w:r>
        <w:rPr/>
        <w:t xml:space="preserve">وقد قرظ عليها علماء عصره وأثنوا عليه ثناء بليغا وطبعت التقاريظ مع المنظومة وحواشيها في أيامه وكان يدرس فيها في الروضة المنورة الحسينية وله أرجوزة في الفقه شرح على أرجوزة الشيخ محمد علي الأعسم في الأطعمة والأشربة ونظم نجاة العباد بلغة أردو ومنظومة في الوجود والماهية ومنظومة في الحكمة.</w:t>
      </w:r>
    </w:p>
    <w:p>
      <w:pPr>
        <w:jc w:val="start"/>
        <w:bidi/>
      </w:pPr>
      <w:r>
        <w:rPr>
          <w:sz w:val="24"/>
          <w:szCs w:val="24"/>
          <w:b w:val="1"/>
          <w:bCs w:val="1"/>
          <w:rtl/>
        </w:rPr>
        <w:t xml:space="preserve">
أعيان الشيعة،(دار التعارف للمطبوعات - بيروت،1983،ط 1،ج 9،ص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2026-07-28T05:13:58+03:00</dcterms:created>
  <dcterms:modified xsi:type="dcterms:W3CDTF">2026-07-28T05:13:58+03:00</dcterms:modified>
</cp:coreProperties>
</file>

<file path=docProps/custom.xml><?xml version="1.0" encoding="utf-8"?>
<Properties xmlns="http://schemas.openxmlformats.org/officeDocument/2006/custom-properties" xmlns:vt="http://schemas.openxmlformats.org/officeDocument/2006/docPropsVTypes"/>
</file>