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العشاري
</w:t>
      </w:r>
    </w:p>
    <w:p>
      <w:pPr>
        <w:jc w:val="start"/>
        <w:bidi/>
      </w:pPr>
      <w:r>
        <w:rPr>
          <w:rFonts w:ascii="arial" w:hAnsi="arial" w:eastAsia="arial" w:cs="arial"/>
          <w:sz w:val="28"/>
          <w:szCs w:val="28"/>
          <w:b w:val="1"/>
          <w:bCs w:val="1"/>
          <w:rtl/>
        </w:rPr>
        <w:t xml:space="preserve">حسين العشاري
</w:t>
      </w:r>
    </w:p>
    <w:p>
      <w:pPr/>
      <w:r>
        <w:rPr/>
        <w:t xml:space="preserve">حسين العشاري  حسين بن علي بن حسن بن محمد العشاري: فقيه أصولي، له شعر. من أهل بغداد. نسبته إلى العشارة (بلدة على الخابور) ولد وتعلم في بغداد. وغلب عليه الفقه حتى كان يسمى الشافعي الصغير. وارسل من بغداد للتدريس في البصرة سنة 1194هـ ، فتوفى فيها قبل ان يحول الحول. له (ديوان شعر - خ) فيه الغث والسمين، و (رسالة في مباحث الأمامة - خ) و (حاشية على شرح الحضرمية لابن حجر - خ) و (تعليقات على جمع الجوامع للمحلى - خ) وغير ذلك. وكان جميل الخط، نسخ كتبا كثيرة</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2026-09-24T01:31:24+03:00</dcterms:created>
  <dcterms:modified xsi:type="dcterms:W3CDTF">2026-09-24T01:31:24+03:00</dcterms:modified>
</cp:coreProperties>
</file>

<file path=docProps/custom.xml><?xml version="1.0" encoding="utf-8"?>
<Properties xmlns="http://schemas.openxmlformats.org/officeDocument/2006/custom-properties" xmlns:vt="http://schemas.openxmlformats.org/officeDocument/2006/docPropsVTypes"/>
</file>