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المولوي الخواجة فياض حسين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المولوي الخواجة فياض حسين الهندي
</w:t>
      </w:r>
    </w:p>
    <w:p>
      <w:pPr/>
      <w:r>
        <w:rPr/>
        <w:t xml:space="preserve">المولوي الخواجة فياض حسين الهندي له البلاغ المبين في المناظرات المذهبية مع المخالفين بلسان أوردو مطبوع ويلقب بالكلام المتين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2026-07-28T04:32:44+03:00</dcterms:created>
  <dcterms:modified xsi:type="dcterms:W3CDTF">2026-07-28T04:32:44+03:00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