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الكاشغري
</w:t>
      </w:r>
    </w:p>
    <w:p>
      <w:pPr>
        <w:jc w:val="start"/>
        <w:bidi/>
      </w:pPr>
      <w:r>
        <w:rPr>
          <w:rFonts w:ascii="arial" w:hAnsi="arial" w:eastAsia="arial" w:cs="arial"/>
          <w:sz w:val="28"/>
          <w:szCs w:val="28"/>
          <w:b w:val="1"/>
          <w:bCs w:val="1"/>
          <w:rtl/>
        </w:rPr>
        <w:t xml:space="preserve">الكاشغري
</w:t>
      </w:r>
    </w:p>
    <w:p>
      <w:pPr/>
      <w:r>
        <w:rPr/>
        <w:t xml:space="preserve">الكاشغري  الحسين بن خلف بن جبريل، أبو عبد الله الكاشغري: واعظ. له تصتنيف كثيرة في الحديث، تزيد 120 مصنفا. قال مترجموه: اكثر حديثه مناكير. نسبته إلى كاشغر، ووفاته ببغداد</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الكاشغري الواعظ
</w:t>
      </w:r>
    </w:p>
    <w:p>
      <w:pPr/>
      <w:r>
        <w:rPr/>
        <w:t xml:space="preserve">الكاشغري الواعظ الحسين بن علي بن خلف بن جبريل الألمعي الكاشغري. ويعرف بالفضل. رحل وسمع ووعظ، وكان بكاء خائفا. له: المقنع في تفسير القرآن، وكتاب التوبة، وكتاب الورع، وكتاب الزهد. ذكر له السمعاني أكثر من مائة تصنيف في التصوف والآداب الدينية. توفي سنة أربع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خلف الألمعي الكاشغري الواعظ
</w:t>
      </w:r>
    </w:p>
    <w:p>
      <w:pPr/>
      <w:r>
        <w:rPr/>
        <w:t xml:space="preserve">الحسين بن علي بن خلف الألمعي الكاشغري الواعظ. روى عن ابن غيلان، وطبقته، متهم بالكذب.</w:t>
      </w:r>
    </w:p>
    <w:p/>
    <w:p>
      <w:pPr/>
      <w:r>
        <w:rPr/>
        <w:t xml:space="preserve">قال ابن النجار: كان شيخا صالحا متدينا إلا أنه كتب الغرائب، وقد ضعفوه واتهموه بالوضع.</w:t>
      </w:r>
    </w:p>
    <w:p/>
    <w:p>
      <w:pPr/>
      <w:r>
        <w:rPr/>
        <w:t xml:space="preserve">وقال شيرويه الديلمي: عامة حديثه مناكير إسنادا ومتنا، لا نعرف لتلك الأحاديث وجها.</w:t>
      </w:r>
    </w:p>
    <w:p/>
    <w:p>
      <w:pPr/>
      <w:r>
        <w:rPr/>
        <w:t xml:space="preserve">وقال السمعاني: قال محمد بن عبد الحميد المروزي: كان الكاشغري يضع الحديث وكان ابنه عبد الغافر ينكر عليه، وعاش الحسين بعده عشر سنين. سمع أيضا من أبي عبد الله العلوي، وأبي عبد الله الصوري، وغيرهم.</w:t>
      </w:r>
    </w:p>
    <w:p/>
    <w:p>
      <w:pPr/>
      <w:r>
        <w:rPr/>
        <w:t xml:space="preserve">وقال: كان بكاء خائفا، تاب على يديه خلق كثير، وله أكثر من مائة مصنف أكثرها في التصوف. مات سنة أربع وثمانين وأربعمائة.</w:t>
      </w:r>
    </w:p>
    <w:p/>
    <w:p>
      <w:pPr/>
      <w:r>
        <w:rPr/>
        <w:t xml:space="preserve">وساق ابن السمعاني نسبه فقال: ابن علي بن خلف بن جبريل بن الخليل بن صالح بن محمد، أبو عبد الله ويعرف بالفضل.</w:t>
      </w:r>
    </w:p>
    <w:p/>
    <w:p>
      <w:pPr/>
      <w:r>
        <w:rPr/>
        <w:t xml:space="preserve">وقال شيرويه أيضا: رأيت له جزءا جمع فيه أحاديث وسماها «جائزة المختار» أكثرها مناكير.</w:t>
      </w:r>
    </w:p>
    <w:p/>
    <w:p>
      <w:pPr/>
      <w:r>
        <w:rPr/>
        <w:t xml:space="preserve">وقال ابن السمعاني: قرأت بخط الإمام أبي محمد عطاء الملك بن عبد الجبار بسمرقند، فهرست مصنفات أبي عبد الله الحسين بن أبي الحسين الكاشغري المعروف بالفضل، فسردها، وهي في التفسير، والفقه، والرقائق، وغيرها، تزيد على مائة وعشرين مصنفا.</w:t>
      </w:r>
    </w:p>
    <w:p>
      <w:pPr>
        <w:jc w:val="start"/>
        <w:bidi/>
      </w:pPr>
      <w:r>
        <w:rPr>
          <w:sz w:val="24"/>
          <w:szCs w:val="24"/>
          <w:b w:val="1"/>
          <w:bCs w:val="1"/>
          <w:rtl/>
        </w:rPr>
        <w:t xml:space="preserve">
طبقات المفسرين للداوودي،(دار الكتب العلمية - بيروت،0000،ط 0،ج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الالمعي الكاشغرى
</w:t>
      </w:r>
    </w:p>
    <w:p>
      <w:pPr/>
      <w:r>
        <w:rPr/>
        <w:t xml:space="preserve">الحسين بن علي الالمعي الكاشغرى. روى عن ابن غيلان وطبقته.</w:t>
      </w:r>
    </w:p>
    <w:p/>
    <w:p>
      <w:pPr/>
      <w:r>
        <w:rPr/>
        <w:t xml:space="preserve">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الكاشغري
</w:t>
      </w:r>
    </w:p>
    <w:p>
      <w:pPr/>
      <w:r>
        <w:rPr/>
        <w:t xml:space="preserve">الحسين بن علي الكاشغري: عن ابن غيلان، متهم بالكذب.</w:t>
      </w:r>
    </w:p>
    <w:p>
      <w:pPr>
        <w:jc w:val="start"/>
        <w:bidi/>
      </w:pPr>
      <w:r>
        <w:rPr>
          <w:sz w:val="24"/>
          <w:szCs w:val="24"/>
          <w:b w:val="1"/>
          <w:bCs w:val="1"/>
          <w:rtl/>
        </w:rPr>
        <w:t xml:space="preserve">
ديوان الضعفاء،(مكتبة النهضة الحديثة - مكة،1967،ط 2،ج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خلف بن جبريل أبو عبد الله الكاشغري
</w:t>
      </w:r>
    </w:p>
    <w:p>
      <w:pPr/>
      <w:r>
        <w:rPr/>
        <w:t xml:space="preserve">الحسين بن علي بن خلف بن جبريل أبو عبد الله الكاشغري </w:t>
      </w:r>
    </w:p>
    <w:p/>
    <w:p>
      <w:pPr/>
      <w:r>
        <w:rPr/>
        <w:t xml:space="preserve">سمع أبا طالب بن غيلان كان يضع الحديث ويكتب المتون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2026-08-24T10:17:58+03:00</dcterms:created>
  <dcterms:modified xsi:type="dcterms:W3CDTF">2026-08-24T10:17:58+03:00</dcterms:modified>
</cp:coreProperties>
</file>

<file path=docProps/custom.xml><?xml version="1.0" encoding="utf-8"?>
<Properties xmlns="http://schemas.openxmlformats.org/officeDocument/2006/custom-properties" xmlns:vt="http://schemas.openxmlformats.org/officeDocument/2006/docPropsVTypes"/>
</file>