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أبو هاشم ابن أبي الحسن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أبو هاشم ابن أبي الحسن علي
</w:t>
      </w:r>
    </w:p>
    <w:p>
      <w:pPr/>
      <w:r>
        <w:rPr/>
        <w:t xml:space="preserve">فخر الدين أبو هاشم ابن أبي الحسن علي ابن أبي المعالي ابن الحسين من </w:t>
      </w:r>
    </w:p>
    <w:p/>
    <w:p>
      <w:pPr/>
      <w:r>
        <w:rPr/>
        <w:t xml:space="preserve">أولاد إبراهيم المجاب العلوي</w:t>
      </w:r>
    </w:p>
    <w:p/>
    <w:p>
      <w:pPr/>
      <w:r>
        <w:rPr/>
        <w:t xml:space="preserve">أصله من الكوفة واستوطن والده آية وولده فخر الدين بها رأيته بالسلطانية وهو شاب حسن ذكر أنه كان رسول إلى دوباج أمير كيلان.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2026-07-29T00:54:18+03:00</dcterms:created>
  <dcterms:modified xsi:type="dcterms:W3CDTF">2026-07-29T00:54:18+03:00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