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علي الأعور السلومي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علي الأعور السلومي الحائري
</w:t>
      </w:r>
    </w:p>
    <w:p>
      <w:pPr/>
      <w:r>
        <w:rPr/>
        <w:t xml:space="preserve">الشيخ علي الأعور السلومي الحائري توفي سنة 1300. كان وراقا في كربلا نسخ بنفسه كثيرا من الكتب وله شعر قليل وهو القائل من أبيات:</w:t>
      </w:r>
    </w:p>
    <w:p/>
    <w:p>
      <w:pPr>
        <w:jc w:val="center"/>
      </w:pPr>
      <w:r>
        <w:rPr>
          <w:color w:val="ff0000"/>
        </w:rPr>
        <w:t xml:space="preserve">سلام على من حلا طبعه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ومر علينا وما سلما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2026-07-28T00:07:31+03:00</dcterms:created>
  <dcterms:modified xsi:type="dcterms:W3CDTF">2026-07-28T00:07:31+03:00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