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علي بن المولى فتح الله النهاوندي النجفي
</w:t>
      </w:r>
    </w:p>
    <w:p>
      <w:pPr>
        <w:jc w:val="start"/>
        <w:bidi/>
      </w:pPr>
      <w:r>
        <w:rPr>
          <w:rFonts w:ascii="arial" w:hAnsi="arial" w:eastAsia="arial" w:cs="arial"/>
          <w:sz w:val="28"/>
          <w:szCs w:val="28"/>
          <w:b w:val="1"/>
          <w:bCs w:val="1"/>
          <w:rtl/>
        </w:rPr>
        <w:t xml:space="preserve">المولى علي بن المولى فتح الله النهاوندي النجفي
</w:t>
      </w:r>
    </w:p>
    <w:p>
      <w:pPr/>
      <w:r>
        <w:rPr/>
        <w:t xml:space="preserve">المولى علي بن المولى فتح الله النهاوندي النجفي من أجل تلاميذ الشيخ مرتضى الأنصاري عمر طويلا. وتوفي غرة ربيع الثاني سنة 1322 حال اشتداد الوباء في النجف ودفن في مقبرته، له رواشح الأصول وله تشريح الأصول الكبير وتشريح الأصول الصغير مطبوعان ولعل الرواشح أحدهما أو أنه لغيره فإنه لم يعرف له غير التشريحين، وله كتاب الطهارة ومعه الدماء الثلاثة.</w:t>
      </w:r>
    </w:p>
    <w:p>
      <w:pPr>
        <w:jc w:val="start"/>
        <w:bidi/>
      </w:pPr>
      <w:r>
        <w:rPr>
          <w:sz w:val="24"/>
          <w:szCs w:val="24"/>
          <w:b w:val="1"/>
          <w:bCs w:val="1"/>
          <w:rtl/>
        </w:rPr>
        <w:t xml:space="preserve">
أعيان الشيعة،(دار التعارف للمطبوعات - بيروت،1983،ط 1،ج 8،ص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2026-07-29T22:17:37+03:00</dcterms:created>
  <dcterms:modified xsi:type="dcterms:W3CDTF">2026-07-29T22:17:37+03:00</dcterms:modified>
</cp:coreProperties>
</file>

<file path=docProps/custom.xml><?xml version="1.0" encoding="utf-8"?>
<Properties xmlns="http://schemas.openxmlformats.org/officeDocument/2006/custom-properties" xmlns:vt="http://schemas.openxmlformats.org/officeDocument/2006/docPropsVTypes"/>
</file>