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 أبو الحسن علي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 أبو الحسن علي بن علي
</w:t>
      </w:r>
    </w:p>
    <w:p>
      <w:pPr/>
      <w:r>
        <w:rPr/>
        <w:t xml:space="preserve">عز الدين أبو الحسن علي بن علي ابن الحسن العلوي المقري</w:t>
      </w:r>
    </w:p>
    <w:p/>
    <w:p>
      <w:pPr/>
      <w:r>
        <w:rPr/>
        <w:t xml:space="preserve">كان عالما بالقرآن واستنباط المعاني منه، أنشد:</w:t>
      </w:r>
    </w:p>
    <w:p/>
    <w:p>
      <w:pPr>
        <w:jc w:val="center"/>
      </w:pPr>
      <w:r>
        <w:rPr>
          <w:color w:val="ff0000"/>
        </w:rPr>
        <w:t xml:space="preserve">حسبك من فخر وإن كنت 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نهاية الخسة والسخف</w:t>
      </w:r>
    </w:p>
    <w:p/>
    <w:p>
      <w:pPr>
        <w:jc w:val="center"/>
      </w:pPr>
      <w:r>
        <w:rPr>
          <w:color w:val="ff0000"/>
        </w:rPr>
        <w:t xml:space="preserve">إنك من جنس الذي ذكره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سورة الأعراف والكهف</w:t>
      </w:r>
    </w:p>
    <w:p/>
    <w:p>
      <w:pPr/>
      <w:r>
        <w:rPr/>
        <w:t xml:space="preserve">في سورة الأعراف قوله تعالى </w:t>
      </w:r>
    </w:p>
    <w:p>
      <w:pPr/>
      <w:r>
        <w:rPr>
          <w:color w:val="0000ff"/>
        </w:rPr>
        <w:t xml:space="preserve">{كمثل الكلب}</w:t>
      </w:r>
    </w:p>
    <w:p>
      <w:pPr/>
      <w:r>
        <w:rPr/>
        <w:t xml:space="preserve">، وفي الكهف ذكر كلب </w:t>
      </w:r>
    </w:p>
    <w:p>
      <w:pPr/>
      <w:r>
        <w:rPr>
          <w:color w:val="0000ff"/>
        </w:rPr>
        <w:t xml:space="preserve">{أصحاب الكهف}</w:t>
      </w:r>
    </w:p>
    <w:p>
      <w:pPr/>
      <w:r>
        <w:rPr/>
        <w:t xml:space="preserve">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2026-07-29T06:15:36+03:00</dcterms:created>
  <dcterms:modified xsi:type="dcterms:W3CDTF">2026-07-29T06:15:36+03:00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