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عبيد الله بن محمد بن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عبيد الله بن محمد بن عمر
</w:t>
      </w:r>
    </w:p>
    <w:p>
      <w:pPr/>
      <w:r>
        <w:rPr/>
        <w:t xml:space="preserve">علي بن عبيد الله بن محمد بن عمر ابن علي بن أبي طالب، يقال له الطيب </w:t>
      </w:r>
    </w:p>
    <w:p/>
    <w:p>
      <w:pPr/>
      <w:r>
        <w:rPr/>
        <w:t xml:space="preserve">في معجم الشعراء للمرزباني: لما حبس الرشيد موسى بن جعفر واشتد في طلب الطالبيين قال علي بن عبيد الله:</w:t>
      </w:r>
    </w:p>
    <w:p/>
    <w:p>
      <w:pPr>
        <w:jc w:val="center"/>
      </w:pPr>
      <w:r>
        <w:rPr>
          <w:color w:val="ff0000"/>
        </w:rPr>
        <w:t xml:space="preserve">كلما قلنا أتتنا دولة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أذهبت عسرا وجاءت بيسر</w:t>
      </w:r>
    </w:p>
    <w:p/>
    <w:p>
      <w:pPr>
        <w:jc w:val="center"/>
      </w:pPr>
      <w:r>
        <w:rPr>
          <w:color w:val="ff0000"/>
        </w:rPr>
        <w:t xml:space="preserve">عطف الخوف علينا والرديء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وصفاء الدهر رهن بكدر</w:t>
      </w:r>
    </w:p>
    <w:p/>
    <w:p>
      <w:pPr>
        <w:jc w:val="center"/>
      </w:pPr>
      <w:r>
        <w:rPr>
          <w:color w:val="ff0000"/>
        </w:rPr>
        <w:t xml:space="preserve">صار والله علينا ما لنا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هذا لبلاء مستمر</w:t>
      </w:r>
    </w:p>
    <w:p/>
    <w:p>
      <w:pPr>
        <w:jc w:val="center"/>
      </w:pPr>
      <w:r>
        <w:rPr>
          <w:color w:val="ff0000"/>
        </w:rPr>
        <w:t xml:space="preserve">نزع الشيطان فيما بيننا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فأتانا من جهات الخير شر</w:t>
      </w:r>
    </w:p>
    <w:p/>
    <w:p>
      <w:pPr/>
      <w:r>
        <w:rPr/>
        <w:t xml:space="preserve">وله يرثي بعض أهله:</w:t>
      </w:r>
    </w:p>
    <w:p/>
    <w:p>
      <w:pPr>
        <w:jc w:val="center"/>
      </w:pPr>
      <w:r>
        <w:rPr>
          <w:color w:val="ff0000"/>
        </w:rPr>
        <w:t xml:space="preserve">لي يا أخي أبدا عليك أنين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والى خيالك رنة وحنين</w:t>
      </w:r>
    </w:p>
    <w:p/>
    <w:p>
      <w:pPr>
        <w:jc w:val="center"/>
      </w:pPr>
      <w:r>
        <w:rPr>
          <w:color w:val="ff0000"/>
        </w:rPr>
        <w:t xml:space="preserve">ومدامعي مشغولة بك كلها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وخيال وجهك للضمير يبين</w:t>
      </w:r>
    </w:p>
    <w:p/>
    <w:p>
      <w:pPr>
        <w:jc w:val="center"/>
      </w:pPr>
      <w:r>
        <w:rPr>
          <w:color w:val="ff0000"/>
        </w:rPr>
        <w:t xml:space="preserve">كنت المنى عندي ونازح كرمتي كذا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فاستأثرت بمناي فيك منون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عبيد الله بن محمد بن عمر بن علي بن أبي طالب
</w:t>
      </w:r>
    </w:p>
    <w:p>
      <w:pPr/>
      <w:r>
        <w:rPr/>
        <w:t xml:space="preserve">علي بن عبيد الله بن محمد بن عمر بن علي بن أبي طالب </w:t>
      </w:r>
    </w:p>
    <w:p/>
    <w:p>
      <w:pPr/>
      <w:r>
        <w:rPr/>
        <w:t xml:space="preserve">روى عنه داود بن عبد الله بن أبي الكرام الجعفري سمعت أبي يقول سمعت داود الجعفري يقول قال لي علي بن عبيد الله وكان أبصر الناس بالطب.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2026-07-29T06:16:01+03:00</dcterms:created>
  <dcterms:modified xsi:type="dcterms:W3CDTF">2026-07-29T06:16:01+03:00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