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علي ابن الشيخ عبد الحسين
</w:t>
      </w:r>
    </w:p>
    <w:p>
      <w:pPr>
        <w:jc w:val="start"/>
        <w:bidi/>
      </w:pPr>
      <w:r>
        <w:rPr>
          <w:rFonts w:ascii="arial" w:hAnsi="arial" w:eastAsia="arial" w:cs="arial"/>
          <w:sz w:val="28"/>
          <w:szCs w:val="28"/>
          <w:b w:val="1"/>
          <w:bCs w:val="1"/>
          <w:rtl/>
        </w:rPr>
        <w:t xml:space="preserve">الميرزا علي ابن الشيخ عبد الحسين
</w:t>
      </w:r>
    </w:p>
    <w:p>
      <w:pPr/>
      <w:r>
        <w:rPr/>
        <w:t xml:space="preserve">الميرزا علي ابن الشيخ عبد الحسين ابن الأخوند ملا علي أصغر الواعظ الحائري الإيرواني</w:t>
      </w:r>
    </w:p>
    <w:p/>
    <w:p>
      <w:pPr/>
      <w:r>
        <w:rPr/>
        <w:t xml:space="preserve">ولد في النجف الأشرف في الخامس والعشرين من شعبان سنة 1301 وتوفي والده وهو في أوائل البلوغ وكانت له والدة ممن وهبهن الله نظرا مصيبا ومعرفة بالأمور فبذلت جهدها في تحصيله فاختارت له معلما صالحا يعلمه في دار سكناها فتعلم العلوم العربية والمنطق على معلمه الخاص ثم شرع في قراءة السطوح عليه ثم درس على الشيخ ملا كاظم الخراساني والسيد محمد كاظم اليزدي والميرزا محمد تقي الشيرازي له من المؤلفات</w:t>
      </w:r>
    </w:p>
    <w:p/>
    <w:p>
      <w:pPr/>
      <w:r>
        <w:rPr/>
        <w:t xml:space="preserve">(1) حاشية على مكاسب الشيخ تامة</w:t>
      </w:r>
    </w:p>
    <w:p/>
    <w:p>
      <w:pPr/>
      <w:r>
        <w:rPr/>
        <w:t xml:space="preserve">(2) حاشية على الكفاية أيضا تامة</w:t>
      </w:r>
    </w:p>
    <w:p/>
    <w:p>
      <w:pPr/>
      <w:r>
        <w:rPr/>
        <w:t xml:space="preserve">(3) كتاب بشرى المحققين دورة أصولية حاوية لجميع مباحث الألفاظ والأصول العلمية</w:t>
      </w:r>
    </w:p>
    <w:p/>
    <w:p>
      <w:pPr/>
      <w:r>
        <w:rPr/>
        <w:t xml:space="preserve">(4) كتاب الطهارة</w:t>
      </w:r>
    </w:p>
    <w:p/>
    <w:p>
      <w:pPr/>
      <w:r>
        <w:rPr/>
        <w:t xml:space="preserve">(5) كتاب الصلاة</w:t>
      </w:r>
    </w:p>
    <w:p/>
    <w:p>
      <w:pPr/>
      <w:r>
        <w:rPr/>
        <w:t xml:space="preserve">(6) رسالة عملية فارسية سماها خير الزاد ليوم المعاد.</w:t>
      </w:r>
    </w:p>
    <w:p>
      <w:pPr>
        <w:jc w:val="start"/>
        <w:bidi/>
      </w:pPr>
      <w:r>
        <w:rPr>
          <w:sz w:val="24"/>
          <w:szCs w:val="24"/>
          <w:b w:val="1"/>
          <w:bCs w:val="1"/>
          <w:rtl/>
        </w:rPr>
        <w:t xml:space="preserve">
أعيان الشيعة،(دار التعارف للمطبوعات - بيروت،1983،ط 1،ج 8،ص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2026-07-28T02:48:01+03:00</dcterms:created>
  <dcterms:modified xsi:type="dcterms:W3CDTF">2026-07-28T02:48:01+03:00</dcterms:modified>
</cp:coreProperties>
</file>

<file path=docProps/custom.xml><?xml version="1.0" encoding="utf-8"?>
<Properties xmlns="http://schemas.openxmlformats.org/officeDocument/2006/custom-properties" xmlns:vt="http://schemas.openxmlformats.org/officeDocument/2006/docPropsVTypes"/>
</file>