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w:t>
      </w:r>
    </w:p>
    <w:p>
      <w:pPr>
        <w:jc w:val="start"/>
        <w:bidi/>
      </w:pPr>
      <w:r>
        <w:rPr>
          <w:rFonts w:ascii="arial" w:hAnsi="arial" w:eastAsia="arial" w:cs="arial"/>
          <w:sz w:val="28"/>
          <w:szCs w:val="28"/>
          <w:b w:val="1"/>
          <w:bCs w:val="1"/>
          <w:rtl/>
        </w:rPr>
        <w:t xml:space="preserve">حسين رشدي
</w:t>
      </w:r>
    </w:p>
    <w:p>
      <w:pPr/>
      <w:r>
        <w:rPr/>
        <w:t xml:space="preserve">حسين رشدي  حسين رشدي أحمد السكندري: ضابء بحري، قصصي من أهل الإسكندرية. تعلم بها، ومات أبوه وهو في السادسة. وتخرج بالكلية البحرية ضابطا (1948) وصار وكيلا لوزارة النقل البحري (1973) وكتب قصصا كثيرة بدأ ينشرها من فجر حياته في المجلات أو يذيعها أو يدفعها للتمثيل. منها (15 تمثيلية - ط) صغيرة وعدة (روايات) كبيرة، ومجموعة (الأرض وقصص أخرى - ط). </w:t>
      </w:r>
    </w:p>
    <w:p>
      <w:pPr>
        <w:jc w:val="start"/>
        <w:bidi/>
      </w:pPr>
      <w:r>
        <w:rPr>
          <w:sz w:val="24"/>
          <w:szCs w:val="24"/>
          <w:b w:val="1"/>
          <w:bCs w:val="1"/>
          <w:rtl/>
        </w:rPr>
        <w:t xml:space="preserve">
الأعلام،(دار العلم للملايين - بيروت،2002،ط 15،ج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2026-09-23T23:25:38+03:00</dcterms:created>
  <dcterms:modified xsi:type="dcterms:W3CDTF">2026-09-23T23:25:38+03:00</dcterms:modified>
</cp:coreProperties>
</file>

<file path=docProps/custom.xml><?xml version="1.0" encoding="utf-8"?>
<Properties xmlns="http://schemas.openxmlformats.org/officeDocument/2006/custom-properties" xmlns:vt="http://schemas.openxmlformats.org/officeDocument/2006/docPropsVTypes"/>
</file>